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D2C" w:rsidRDefault="00933D2C" w:rsidP="00F13BA9">
      <w:pPr>
        <w:bidi/>
        <w:spacing w:line="360" w:lineRule="auto"/>
        <w:jc w:val="center"/>
        <w:rPr>
          <w:rFonts w:hint="cs"/>
          <w:b/>
          <w:bCs/>
          <w:sz w:val="38"/>
          <w:szCs w:val="38"/>
          <w:lang w:bidi="ar-KW"/>
        </w:rPr>
      </w:pPr>
    </w:p>
    <w:p w:rsidR="00F13BA9" w:rsidRPr="00F1313B" w:rsidRDefault="00F13BA9" w:rsidP="00933D2C">
      <w:pPr>
        <w:bidi/>
        <w:spacing w:line="360" w:lineRule="auto"/>
        <w:jc w:val="center"/>
        <w:rPr>
          <w:b/>
          <w:bCs/>
          <w:sz w:val="38"/>
          <w:szCs w:val="38"/>
          <w:rtl/>
          <w:lang w:bidi="ar-EG"/>
        </w:rPr>
      </w:pPr>
      <w:r w:rsidRPr="00F1313B">
        <w:rPr>
          <w:rFonts w:hint="cs"/>
          <w:b/>
          <w:bCs/>
          <w:sz w:val="38"/>
          <w:szCs w:val="38"/>
          <w:rtl/>
          <w:lang w:bidi="ar-EG"/>
        </w:rPr>
        <w:t>بيان</w:t>
      </w:r>
    </w:p>
    <w:p w:rsidR="00F13BA9" w:rsidRDefault="00F13BA9" w:rsidP="00F13BA9">
      <w:pPr>
        <w:bidi/>
        <w:jc w:val="center"/>
        <w:rPr>
          <w:b/>
          <w:bCs/>
          <w:sz w:val="38"/>
          <w:szCs w:val="38"/>
          <w:lang w:bidi="ar-EG"/>
        </w:rPr>
      </w:pPr>
      <w:r w:rsidRPr="00F1313B">
        <w:rPr>
          <w:rFonts w:hint="cs"/>
          <w:b/>
          <w:bCs/>
          <w:sz w:val="38"/>
          <w:szCs w:val="38"/>
          <w:rtl/>
          <w:lang w:bidi="ar-EG"/>
        </w:rPr>
        <w:t>المؤتمر العام لنصرة شعب البحرين</w:t>
      </w:r>
    </w:p>
    <w:p w:rsidR="00F13BA9" w:rsidRPr="00F13BA9" w:rsidRDefault="00F13BA9" w:rsidP="00F13BA9">
      <w:pPr>
        <w:bidi/>
        <w:jc w:val="center"/>
        <w:rPr>
          <w:b/>
          <w:bCs/>
          <w:sz w:val="38"/>
          <w:szCs w:val="38"/>
          <w:u w:val="single"/>
          <w:rtl/>
          <w:lang w:bidi="ar-EG"/>
        </w:rPr>
      </w:pPr>
      <w:r w:rsidRPr="00F13BA9">
        <w:rPr>
          <w:rFonts w:hint="cs"/>
          <w:b/>
          <w:bCs/>
          <w:sz w:val="38"/>
          <w:szCs w:val="38"/>
          <w:u w:val="single"/>
          <w:rtl/>
          <w:lang w:bidi="ar-EG"/>
        </w:rPr>
        <w:t>تعقيباً على تقرير لجنة (د. بسيوني ) بشأن أحداث البحرين</w:t>
      </w:r>
    </w:p>
    <w:p w:rsidR="00F13BA9" w:rsidRDefault="00F13BA9" w:rsidP="00F13BA9">
      <w:pPr>
        <w:bidi/>
        <w:spacing w:line="360" w:lineRule="auto"/>
        <w:jc w:val="both"/>
        <w:rPr>
          <w:sz w:val="32"/>
          <w:szCs w:val="32"/>
          <w:lang w:bidi="ar-EG"/>
        </w:rPr>
      </w:pPr>
    </w:p>
    <w:p w:rsidR="00F1313B" w:rsidRPr="00F1313B" w:rsidRDefault="00F13BA9" w:rsidP="00AC1936">
      <w:pPr>
        <w:bidi/>
        <w:spacing w:line="360" w:lineRule="auto"/>
        <w:jc w:val="both"/>
        <w:rPr>
          <w:sz w:val="32"/>
          <w:szCs w:val="32"/>
          <w:rtl/>
          <w:lang w:bidi="ar-EG"/>
        </w:rPr>
      </w:pPr>
      <w:r>
        <w:rPr>
          <w:sz w:val="32"/>
          <w:szCs w:val="32"/>
          <w:lang w:bidi="ar-EG"/>
        </w:rPr>
        <w:t xml:space="preserve">                </w:t>
      </w:r>
      <w:r w:rsidR="00F1313B" w:rsidRPr="00F1313B">
        <w:rPr>
          <w:rFonts w:hint="cs"/>
          <w:sz w:val="32"/>
          <w:szCs w:val="32"/>
          <w:rtl/>
          <w:lang w:bidi="ar-EG"/>
        </w:rPr>
        <w:t xml:space="preserve">تابع المؤتمر العام ما انتهى إليه تقرير اللجنة البحرينية المستقلة لتقصي الحقائق </w:t>
      </w:r>
      <w:r w:rsidR="001C008F">
        <w:rPr>
          <w:rFonts w:hint="cs"/>
          <w:sz w:val="32"/>
          <w:szCs w:val="32"/>
          <w:rtl/>
          <w:lang w:bidi="ar-EG"/>
        </w:rPr>
        <w:t xml:space="preserve">       </w:t>
      </w:r>
      <w:r w:rsidR="00F1313B" w:rsidRPr="00F1313B">
        <w:rPr>
          <w:rFonts w:hint="cs"/>
          <w:sz w:val="32"/>
          <w:szCs w:val="32"/>
          <w:rtl/>
          <w:lang w:bidi="ar-EG"/>
        </w:rPr>
        <w:t>(لجنة د. بسي</w:t>
      </w:r>
      <w:r w:rsidR="00A854A6">
        <w:rPr>
          <w:rFonts w:hint="cs"/>
          <w:sz w:val="32"/>
          <w:szCs w:val="32"/>
          <w:rtl/>
          <w:lang w:bidi="ar-EG"/>
        </w:rPr>
        <w:t>وني)، والمؤتمر العام إذ يشيد بجهود</w:t>
      </w:r>
      <w:r w:rsidR="00A854A6">
        <w:rPr>
          <w:sz w:val="32"/>
          <w:szCs w:val="32"/>
          <w:lang w:bidi="ar-EG"/>
        </w:rPr>
        <w:t xml:space="preserve"> </w:t>
      </w:r>
      <w:r w:rsidR="00F1313B" w:rsidRPr="00F1313B">
        <w:rPr>
          <w:rFonts w:hint="cs"/>
          <w:sz w:val="32"/>
          <w:szCs w:val="32"/>
          <w:rtl/>
          <w:lang w:bidi="ar-EG"/>
        </w:rPr>
        <w:t xml:space="preserve">رئيس وأعضاء اللجنة في سبيل وضع تقرير تاريخي يجسد حقبة استثنائية </w:t>
      </w:r>
      <w:r w:rsidR="003053E5">
        <w:rPr>
          <w:rFonts w:hint="cs"/>
          <w:sz w:val="32"/>
          <w:szCs w:val="32"/>
          <w:rtl/>
          <w:lang w:bidi="ar-EG"/>
        </w:rPr>
        <w:t>من</w:t>
      </w:r>
      <w:r w:rsidR="00F1313B" w:rsidRPr="00F1313B">
        <w:rPr>
          <w:rFonts w:hint="cs"/>
          <w:sz w:val="32"/>
          <w:szCs w:val="32"/>
          <w:rtl/>
          <w:lang w:bidi="ar-EG"/>
        </w:rPr>
        <w:t xml:space="preserve"> تاريخ البحرين ، ليمنح أهل</w:t>
      </w:r>
      <w:r w:rsidR="001C008F">
        <w:rPr>
          <w:rFonts w:hint="cs"/>
          <w:sz w:val="32"/>
          <w:szCs w:val="32"/>
          <w:rtl/>
          <w:lang w:bidi="ar-EG"/>
        </w:rPr>
        <w:t xml:space="preserve">ها فرصة للتعامل مع أشد المسائل </w:t>
      </w:r>
      <w:r w:rsidR="00F1313B" w:rsidRPr="00F1313B">
        <w:rPr>
          <w:rFonts w:hint="cs"/>
          <w:sz w:val="32"/>
          <w:szCs w:val="32"/>
          <w:rtl/>
          <w:lang w:bidi="ar-EG"/>
        </w:rPr>
        <w:t xml:space="preserve">الأكثر </w:t>
      </w:r>
      <w:r w:rsidR="001C008F" w:rsidRPr="00F1313B">
        <w:rPr>
          <w:rFonts w:hint="cs"/>
          <w:sz w:val="32"/>
          <w:szCs w:val="32"/>
          <w:rtl/>
          <w:lang w:bidi="ar-EG"/>
        </w:rPr>
        <w:t>إلحاحا</w:t>
      </w:r>
      <w:r w:rsidR="00F1313B" w:rsidRPr="00F1313B">
        <w:rPr>
          <w:rFonts w:hint="cs"/>
          <w:sz w:val="32"/>
          <w:szCs w:val="32"/>
          <w:rtl/>
          <w:lang w:bidi="ar-EG"/>
        </w:rPr>
        <w:t xml:space="preserve"> التي برزت على أثر الحراك السلمي للشعب في سبيل نيل </w:t>
      </w:r>
      <w:r w:rsidR="00A854A6">
        <w:rPr>
          <w:rFonts w:hint="cs"/>
          <w:sz w:val="32"/>
          <w:szCs w:val="32"/>
          <w:rtl/>
          <w:lang w:bidi="ar-EG"/>
        </w:rPr>
        <w:t xml:space="preserve">مطالبه المشروعة </w:t>
      </w:r>
      <w:r w:rsidR="00A854A6">
        <w:rPr>
          <w:rFonts w:hint="cs"/>
          <w:sz w:val="32"/>
          <w:szCs w:val="32"/>
          <w:rtl/>
          <w:lang w:bidi="ar-KW"/>
        </w:rPr>
        <w:t xml:space="preserve">رغم </w:t>
      </w:r>
      <w:r w:rsidR="00F1313B" w:rsidRPr="00F1313B">
        <w:rPr>
          <w:rFonts w:hint="cs"/>
          <w:sz w:val="32"/>
          <w:szCs w:val="32"/>
          <w:rtl/>
          <w:lang w:bidi="ar-EG"/>
        </w:rPr>
        <w:t xml:space="preserve">أن التقرير لم يشر للأسباب والدوافع السياسية التي تقف وراء ذلك </w:t>
      </w:r>
      <w:r w:rsidR="001C008F">
        <w:rPr>
          <w:rFonts w:hint="cs"/>
          <w:sz w:val="32"/>
          <w:szCs w:val="32"/>
          <w:rtl/>
          <w:lang w:bidi="ar-EG"/>
        </w:rPr>
        <w:t>كله</w:t>
      </w:r>
      <w:r w:rsidR="00F1313B" w:rsidRPr="00F1313B">
        <w:rPr>
          <w:rFonts w:hint="cs"/>
          <w:sz w:val="32"/>
          <w:szCs w:val="32"/>
          <w:rtl/>
          <w:lang w:bidi="ar-EG"/>
        </w:rPr>
        <w:t>.</w:t>
      </w:r>
    </w:p>
    <w:p w:rsidR="00F1313B" w:rsidRPr="00F1313B" w:rsidRDefault="001C008F" w:rsidP="00A854A6">
      <w:pPr>
        <w:bidi/>
        <w:spacing w:line="360" w:lineRule="auto"/>
        <w:jc w:val="both"/>
        <w:rPr>
          <w:sz w:val="32"/>
          <w:szCs w:val="32"/>
          <w:rtl/>
          <w:lang w:bidi="ar-EG"/>
        </w:rPr>
      </w:pPr>
      <w:r>
        <w:rPr>
          <w:rFonts w:hint="cs"/>
          <w:sz w:val="32"/>
          <w:szCs w:val="32"/>
          <w:rtl/>
          <w:lang w:bidi="ar-EG"/>
        </w:rPr>
        <w:t xml:space="preserve">        </w:t>
      </w:r>
      <w:r w:rsidR="00F13BA9">
        <w:rPr>
          <w:rFonts w:hint="cs"/>
          <w:sz w:val="32"/>
          <w:szCs w:val="32"/>
          <w:rtl/>
          <w:lang w:bidi="ar-KW"/>
        </w:rPr>
        <w:t>فإن</w:t>
      </w:r>
      <w:r>
        <w:rPr>
          <w:rFonts w:hint="cs"/>
          <w:sz w:val="32"/>
          <w:szCs w:val="32"/>
          <w:rtl/>
          <w:lang w:bidi="ar-EG"/>
        </w:rPr>
        <w:t xml:space="preserve"> </w:t>
      </w:r>
      <w:r w:rsidR="00F1313B" w:rsidRPr="00F1313B">
        <w:rPr>
          <w:rFonts w:hint="cs"/>
          <w:sz w:val="32"/>
          <w:szCs w:val="32"/>
          <w:rtl/>
          <w:lang w:bidi="ar-EG"/>
        </w:rPr>
        <w:t xml:space="preserve">المؤتمر </w:t>
      </w:r>
      <w:r>
        <w:rPr>
          <w:rFonts w:hint="cs"/>
          <w:sz w:val="32"/>
          <w:szCs w:val="32"/>
          <w:rtl/>
          <w:lang w:bidi="ar-EG"/>
        </w:rPr>
        <w:t xml:space="preserve">العام </w:t>
      </w:r>
      <w:r w:rsidR="00F1313B" w:rsidRPr="00F1313B">
        <w:rPr>
          <w:rFonts w:hint="cs"/>
          <w:sz w:val="32"/>
          <w:szCs w:val="32"/>
          <w:rtl/>
          <w:lang w:bidi="ar-EG"/>
        </w:rPr>
        <w:t xml:space="preserve">يتفهم محدودية نطاق عمل اللجنة واختصاصها الذي حدد بالمهام المبينة في المادة التاسعة من أمر تشكيلها والقيد الوارد </w:t>
      </w:r>
      <w:r>
        <w:rPr>
          <w:rFonts w:hint="cs"/>
          <w:sz w:val="32"/>
          <w:szCs w:val="32"/>
          <w:rtl/>
          <w:lang w:bidi="ar-EG"/>
        </w:rPr>
        <w:t xml:space="preserve">عليها </w:t>
      </w:r>
      <w:r w:rsidR="00F1313B" w:rsidRPr="00F1313B">
        <w:rPr>
          <w:rFonts w:hint="cs"/>
          <w:sz w:val="32"/>
          <w:szCs w:val="32"/>
          <w:rtl/>
          <w:lang w:bidi="ar-EG"/>
        </w:rPr>
        <w:t xml:space="preserve">في المادة الثامنة الذي نص على أن لا يتضمن عمل اللجنة أي قضايا سياسية وأي مفاوضات وحصر عمل اللجنة بالنظر في الانتهاكات التي جرت في البحرين خلال شهري فبراير ومارس 2011 وما نجم عنها من تداعيات لاحقة ، حيث أن ذلك قد حصر عمل اللجنة بالتقصي والرصد دون امتداد صلاحيتها للتحقيق وتوصيف الانتهاكات والأفعال المجرمة وتوجيه الاتهام لمرتكبيها الأمر الذي نقدره للجنة مشكورة وفي ظل هذه الظروف أن تمكنت من وضع تقريرها المتضمن بيان الانتهاكات المرتكبة خلال الفترة الزمنية </w:t>
      </w:r>
      <w:r w:rsidR="00A854A6">
        <w:rPr>
          <w:rFonts w:hint="cs"/>
          <w:sz w:val="32"/>
          <w:szCs w:val="32"/>
          <w:rtl/>
          <w:lang w:bidi="ar-EG"/>
        </w:rPr>
        <w:t xml:space="preserve">(فترة التقصي) والتي شكلت جرائم ضد الإنسانية وجرائم إبادة </w:t>
      </w:r>
      <w:r w:rsidR="00F1313B" w:rsidRPr="00F1313B">
        <w:rPr>
          <w:rFonts w:hint="cs"/>
          <w:sz w:val="32"/>
          <w:szCs w:val="32"/>
          <w:rtl/>
          <w:lang w:bidi="ar-EG"/>
        </w:rPr>
        <w:t>جماعية والتي ألقى التقرير بعبء إثباتها على الشعب والمتضررين في ملاحقاتهم اللاحقة لمرتكبيها بالوسائل القانونية .</w:t>
      </w:r>
    </w:p>
    <w:p w:rsidR="001F6E57" w:rsidRDefault="001F6E57" w:rsidP="001C008F">
      <w:pPr>
        <w:bidi/>
        <w:spacing w:line="360" w:lineRule="auto"/>
        <w:jc w:val="both"/>
        <w:rPr>
          <w:sz w:val="32"/>
          <w:szCs w:val="32"/>
          <w:rtl/>
          <w:lang w:bidi="ar-EG"/>
        </w:rPr>
      </w:pPr>
    </w:p>
    <w:p w:rsidR="00F1313B" w:rsidRPr="00F1313B" w:rsidRDefault="00F1313B" w:rsidP="001F6E57">
      <w:pPr>
        <w:bidi/>
        <w:spacing w:line="360" w:lineRule="auto"/>
        <w:jc w:val="both"/>
        <w:rPr>
          <w:sz w:val="32"/>
          <w:szCs w:val="32"/>
          <w:rtl/>
          <w:lang w:bidi="ar-EG"/>
        </w:rPr>
      </w:pPr>
      <w:r w:rsidRPr="00F1313B">
        <w:rPr>
          <w:rFonts w:hint="cs"/>
          <w:sz w:val="32"/>
          <w:szCs w:val="32"/>
          <w:rtl/>
          <w:lang w:bidi="ar-EG"/>
        </w:rPr>
        <w:t xml:space="preserve">ولذا فقد </w:t>
      </w:r>
      <w:r w:rsidR="001C008F">
        <w:rPr>
          <w:rFonts w:hint="cs"/>
          <w:sz w:val="32"/>
          <w:szCs w:val="32"/>
          <w:rtl/>
          <w:lang w:bidi="ar-EG"/>
        </w:rPr>
        <w:t>تضمن</w:t>
      </w:r>
      <w:r w:rsidRPr="00F1313B">
        <w:rPr>
          <w:rFonts w:hint="cs"/>
          <w:sz w:val="32"/>
          <w:szCs w:val="32"/>
          <w:rtl/>
          <w:lang w:bidi="ar-EG"/>
        </w:rPr>
        <w:t xml:space="preserve"> محتوى التقرير والملاحظات والتوصيات </w:t>
      </w:r>
      <w:r w:rsidR="001C008F">
        <w:rPr>
          <w:rFonts w:hint="cs"/>
          <w:sz w:val="32"/>
          <w:szCs w:val="32"/>
          <w:rtl/>
          <w:lang w:bidi="ar-EG"/>
        </w:rPr>
        <w:t xml:space="preserve">فيه </w:t>
      </w:r>
      <w:r w:rsidRPr="00F1313B">
        <w:rPr>
          <w:rFonts w:hint="cs"/>
          <w:sz w:val="32"/>
          <w:szCs w:val="32"/>
          <w:rtl/>
          <w:lang w:bidi="ar-EG"/>
        </w:rPr>
        <w:t xml:space="preserve">على الأفعال والخطوات التي قامت بها حكومة البحرين والخطوات التي يتعين عليها اتخاذها في المستقبل وبالتالي فقد كان رأي اللجنة واضحاً من خلال توصياتها التي تستلزم ما أمكن القيام </w:t>
      </w:r>
      <w:r w:rsidR="00A854A6">
        <w:rPr>
          <w:rFonts w:hint="cs"/>
          <w:sz w:val="32"/>
          <w:szCs w:val="32"/>
          <w:rtl/>
          <w:lang w:bidi="ar-EG"/>
        </w:rPr>
        <w:t>بتغيرات و</w:t>
      </w:r>
      <w:r w:rsidRPr="00F1313B">
        <w:rPr>
          <w:rFonts w:hint="cs"/>
          <w:sz w:val="32"/>
          <w:szCs w:val="32"/>
          <w:rtl/>
          <w:lang w:bidi="ar-EG"/>
        </w:rPr>
        <w:t xml:space="preserve">إصلاحات مؤسسية دائمة بعد أن حمل السلطة مسئولية تدهور الحالة الأمنية بصفة عامة عندما واجهت المظاهرات السلمية للشعب بالقوة واستخدام الأسلحة النارية الأمر الذي أدى إلى مقتل عشرات المدنيين وأدى إلى ارتفاع وتيرة التظاهر ورفع سقف المطالب في وقت إعلان الحكومة حالة السلامة الوطنية ليتم ارتكاب أفظع الأفعال والانتهاكات التي شكلت </w:t>
      </w:r>
      <w:r w:rsidR="001C008F">
        <w:rPr>
          <w:rFonts w:hint="cs"/>
          <w:sz w:val="32"/>
          <w:szCs w:val="32"/>
          <w:rtl/>
          <w:lang w:bidi="ar-EG"/>
        </w:rPr>
        <w:t>ال</w:t>
      </w:r>
      <w:r w:rsidRPr="00F1313B">
        <w:rPr>
          <w:rFonts w:hint="cs"/>
          <w:sz w:val="32"/>
          <w:szCs w:val="32"/>
          <w:rtl/>
          <w:lang w:bidi="ar-EG"/>
        </w:rPr>
        <w:t xml:space="preserve">جرائم </w:t>
      </w:r>
      <w:r w:rsidR="001C008F">
        <w:rPr>
          <w:rFonts w:hint="cs"/>
          <w:sz w:val="32"/>
          <w:szCs w:val="32"/>
          <w:rtl/>
          <w:lang w:bidi="ar-EG"/>
        </w:rPr>
        <w:t>المشار إليها</w:t>
      </w:r>
      <w:r w:rsidRPr="00F1313B">
        <w:rPr>
          <w:rFonts w:hint="cs"/>
          <w:sz w:val="32"/>
          <w:szCs w:val="32"/>
          <w:rtl/>
          <w:lang w:bidi="ar-EG"/>
        </w:rPr>
        <w:t xml:space="preserve"> ضد فئة معينة من الشعب بعينها وهي الجماعات الشيعية بشكل منهجي وفي ظل انتشار ثقافة عدم المساءلة وعدم التعرض للعقاب من قبل المسئولين الأمنيين .</w:t>
      </w:r>
    </w:p>
    <w:p w:rsidR="00F1313B" w:rsidRPr="00F1313B" w:rsidRDefault="00F1313B" w:rsidP="00F1313B">
      <w:pPr>
        <w:bidi/>
        <w:spacing w:line="360" w:lineRule="auto"/>
        <w:jc w:val="both"/>
        <w:rPr>
          <w:sz w:val="32"/>
          <w:szCs w:val="32"/>
          <w:rtl/>
          <w:lang w:bidi="ar-EG"/>
        </w:rPr>
      </w:pPr>
      <w:r w:rsidRPr="00F1313B">
        <w:rPr>
          <w:rFonts w:hint="cs"/>
          <w:sz w:val="32"/>
          <w:szCs w:val="32"/>
          <w:rtl/>
          <w:lang w:bidi="ar-EG"/>
        </w:rPr>
        <w:t>وقد</w:t>
      </w:r>
      <w:r w:rsidR="00A854A6">
        <w:rPr>
          <w:rFonts w:hint="cs"/>
          <w:sz w:val="32"/>
          <w:szCs w:val="32"/>
          <w:rtl/>
          <w:lang w:bidi="ar-EG"/>
        </w:rPr>
        <w:t xml:space="preserve"> أوضحت اللجنة ضمن ملاحظاتها ب</w:t>
      </w:r>
      <w:r w:rsidRPr="00F1313B">
        <w:rPr>
          <w:rFonts w:hint="cs"/>
          <w:sz w:val="32"/>
          <w:szCs w:val="32"/>
          <w:rtl/>
          <w:lang w:bidi="ar-EG"/>
        </w:rPr>
        <w:t xml:space="preserve">دقة وعناية تسلسل الأحداث وفق آلية التقصي المتبعة من قبلها مع تحفظنا على بعض ما ورد بسبب الضغوطات الحكومية ومحاولات التدخل في عمل اللجنة للتأثير على حيادها ونزاهتها </w:t>
      </w:r>
      <w:r w:rsidR="00A854A6">
        <w:rPr>
          <w:rFonts w:hint="cs"/>
          <w:sz w:val="32"/>
          <w:szCs w:val="32"/>
          <w:rtl/>
          <w:lang w:bidi="ar-EG"/>
        </w:rPr>
        <w:t>وملاحظات</w:t>
      </w:r>
      <w:r w:rsidR="00AC1936">
        <w:rPr>
          <w:rFonts w:hint="cs"/>
          <w:sz w:val="32"/>
          <w:szCs w:val="32"/>
          <w:rtl/>
          <w:lang w:bidi="ar-EG"/>
        </w:rPr>
        <w:t>نا</w:t>
      </w:r>
      <w:r w:rsidR="00A854A6">
        <w:rPr>
          <w:rFonts w:hint="cs"/>
          <w:sz w:val="32"/>
          <w:szCs w:val="32"/>
          <w:rtl/>
          <w:lang w:bidi="ar-EG"/>
        </w:rPr>
        <w:t xml:space="preserve"> عليها لعدم تطرقها وإهمالها موضوع التجنيس السياسي لغرض تغيير الواقع الديموغرافي للبحرين</w:t>
      </w:r>
      <w:r w:rsidRPr="00F1313B">
        <w:rPr>
          <w:rFonts w:hint="cs"/>
          <w:sz w:val="32"/>
          <w:szCs w:val="32"/>
          <w:rtl/>
          <w:lang w:bidi="ar-EG"/>
        </w:rPr>
        <w:t>. ولكن بالرغم من ذلك فإن التوصيات التي انتهى إليها التقرير جديرة بالاهتمام والأخذ بها ومتابعة تنفيذها .</w:t>
      </w:r>
    </w:p>
    <w:p w:rsidR="00F1313B" w:rsidRPr="00F1313B" w:rsidRDefault="00F1313B" w:rsidP="00AC1936">
      <w:pPr>
        <w:bidi/>
        <w:spacing w:line="360" w:lineRule="auto"/>
        <w:jc w:val="both"/>
        <w:rPr>
          <w:sz w:val="32"/>
          <w:szCs w:val="32"/>
          <w:rtl/>
          <w:lang w:bidi="ar-EG"/>
        </w:rPr>
      </w:pPr>
      <w:r w:rsidRPr="00F1313B">
        <w:rPr>
          <w:rFonts w:hint="cs"/>
          <w:sz w:val="32"/>
          <w:szCs w:val="32"/>
          <w:rtl/>
          <w:lang w:bidi="ar-EG"/>
        </w:rPr>
        <w:t>والمؤتمر العام إذ يحمل ملك البحرين المسئولية السياسية ابتداء إعمالاً بمبدأ مسئولية القيادة وفقاً للمعايير الدولية فإنه يأمل باتخاذه القرارا</w:t>
      </w:r>
      <w:r w:rsidRPr="00F1313B">
        <w:rPr>
          <w:rFonts w:hint="eastAsia"/>
          <w:sz w:val="32"/>
          <w:szCs w:val="32"/>
          <w:rtl/>
          <w:lang w:bidi="ar-EG"/>
        </w:rPr>
        <w:t>ت</w:t>
      </w:r>
      <w:r w:rsidRPr="00F1313B">
        <w:rPr>
          <w:rFonts w:hint="cs"/>
          <w:sz w:val="32"/>
          <w:szCs w:val="32"/>
          <w:rtl/>
          <w:lang w:bidi="ar-EG"/>
        </w:rPr>
        <w:t xml:space="preserve"> الشجاعة استغلالاً لهذه الفرصة التاريخية للوصول إلى مصالحة وطنية مع شعبه بعد اتخاذ الإجراءات الفورية لتنفيذ ما انتهى إليه التقرير من توصيات ، وبعد أن أقرت اللجنة بوطنية ثورة شعب البحرين وبراءتها من أي تدخل خارجي </w:t>
      </w:r>
      <w:r w:rsidR="00A854A6">
        <w:rPr>
          <w:rFonts w:hint="cs"/>
          <w:sz w:val="32"/>
          <w:szCs w:val="32"/>
          <w:rtl/>
          <w:lang w:bidi="ar-EG"/>
        </w:rPr>
        <w:t xml:space="preserve">وبهذا قد نزعت القناع عن أي مبرر لدخول قوات درع الجزيرة </w:t>
      </w:r>
      <w:r w:rsidRPr="00F1313B">
        <w:rPr>
          <w:rFonts w:hint="cs"/>
          <w:sz w:val="32"/>
          <w:szCs w:val="32"/>
          <w:rtl/>
          <w:lang w:bidi="ar-EG"/>
        </w:rPr>
        <w:t xml:space="preserve">وأثبتت صحة كافة الادعاءات بشأن الانتهاكات الممنهجة </w:t>
      </w:r>
      <w:r w:rsidRPr="00F1313B">
        <w:rPr>
          <w:rFonts w:hint="cs"/>
          <w:sz w:val="32"/>
          <w:szCs w:val="32"/>
          <w:rtl/>
          <w:lang w:bidi="ar-EG"/>
        </w:rPr>
        <w:lastRenderedPageBreak/>
        <w:t xml:space="preserve">والجسيمة التي استهدفت الإنسان البحريني </w:t>
      </w:r>
      <w:r w:rsidR="001C008F">
        <w:rPr>
          <w:rFonts w:hint="cs"/>
          <w:sz w:val="32"/>
          <w:szCs w:val="32"/>
          <w:rtl/>
          <w:lang w:bidi="ar-EG"/>
        </w:rPr>
        <w:t>كما</w:t>
      </w:r>
      <w:r w:rsidRPr="00F1313B">
        <w:rPr>
          <w:rFonts w:hint="cs"/>
          <w:sz w:val="32"/>
          <w:szCs w:val="32"/>
          <w:rtl/>
          <w:lang w:bidi="ar-EG"/>
        </w:rPr>
        <w:t xml:space="preserve"> تسبب</w:t>
      </w:r>
      <w:r w:rsidR="001C008F">
        <w:rPr>
          <w:rFonts w:hint="cs"/>
          <w:sz w:val="32"/>
          <w:szCs w:val="32"/>
          <w:rtl/>
          <w:lang w:bidi="ar-EG"/>
        </w:rPr>
        <w:t>ت</w:t>
      </w:r>
      <w:r w:rsidRPr="00F1313B">
        <w:rPr>
          <w:rFonts w:hint="cs"/>
          <w:sz w:val="32"/>
          <w:szCs w:val="32"/>
          <w:rtl/>
          <w:lang w:bidi="ar-EG"/>
        </w:rPr>
        <w:t xml:space="preserve"> في إحداث الخلل في وضع البحرين السياسي والقانوني والإنساني، والحكومة الحالية والحاكم العسكري أثناء فترة السلامة الوطنية</w:t>
      </w:r>
      <w:r w:rsidR="001C008F">
        <w:rPr>
          <w:rFonts w:hint="cs"/>
          <w:sz w:val="32"/>
          <w:szCs w:val="32"/>
          <w:rtl/>
          <w:lang w:bidi="ar-EG"/>
        </w:rPr>
        <w:t xml:space="preserve"> هما</w:t>
      </w:r>
      <w:r w:rsidRPr="00F1313B">
        <w:rPr>
          <w:rFonts w:hint="cs"/>
          <w:sz w:val="32"/>
          <w:szCs w:val="32"/>
          <w:rtl/>
          <w:lang w:bidi="ar-EG"/>
        </w:rPr>
        <w:t xml:space="preserve"> المتورط</w:t>
      </w:r>
      <w:r w:rsidR="001C008F">
        <w:rPr>
          <w:rFonts w:hint="cs"/>
          <w:sz w:val="32"/>
          <w:szCs w:val="32"/>
          <w:rtl/>
          <w:lang w:bidi="ar-EG"/>
        </w:rPr>
        <w:t>ان</w:t>
      </w:r>
      <w:r w:rsidRPr="00F1313B">
        <w:rPr>
          <w:rFonts w:hint="cs"/>
          <w:sz w:val="32"/>
          <w:szCs w:val="32"/>
          <w:rtl/>
          <w:lang w:bidi="ar-EG"/>
        </w:rPr>
        <w:t xml:space="preserve"> الرئيسي</w:t>
      </w:r>
      <w:r w:rsidR="001C008F">
        <w:rPr>
          <w:rFonts w:hint="cs"/>
          <w:sz w:val="32"/>
          <w:szCs w:val="32"/>
          <w:rtl/>
          <w:lang w:bidi="ar-EG"/>
        </w:rPr>
        <w:t>ان</w:t>
      </w:r>
      <w:r w:rsidRPr="00F1313B">
        <w:rPr>
          <w:rFonts w:hint="cs"/>
          <w:sz w:val="32"/>
          <w:szCs w:val="32"/>
          <w:rtl/>
          <w:lang w:bidi="ar-EG"/>
        </w:rPr>
        <w:t xml:space="preserve"> في كافة أشكال الانتهاكات التي شكلت جرائم معاقب عليها وفقاً ل</w:t>
      </w:r>
      <w:r w:rsidR="00F13BA9">
        <w:rPr>
          <w:rFonts w:hint="cs"/>
          <w:sz w:val="32"/>
          <w:szCs w:val="32"/>
          <w:rtl/>
          <w:lang w:bidi="ar-EG"/>
        </w:rPr>
        <w:t xml:space="preserve">لقانون الدولي الإنساني والقانون </w:t>
      </w:r>
      <w:r w:rsidRPr="00F1313B">
        <w:rPr>
          <w:rFonts w:hint="cs"/>
          <w:sz w:val="32"/>
          <w:szCs w:val="32"/>
          <w:rtl/>
          <w:lang w:bidi="ar-EG"/>
        </w:rPr>
        <w:t xml:space="preserve">الجنائي الدولي والنظام الأساسي للمحكمة الجنائية الدولية ودستور </w:t>
      </w:r>
      <w:r w:rsidR="001C008F">
        <w:rPr>
          <w:rFonts w:hint="cs"/>
          <w:sz w:val="32"/>
          <w:szCs w:val="32"/>
          <w:rtl/>
          <w:lang w:bidi="ar-EG"/>
        </w:rPr>
        <w:t xml:space="preserve">مملكة </w:t>
      </w:r>
      <w:r w:rsidRPr="00F1313B">
        <w:rPr>
          <w:rFonts w:hint="cs"/>
          <w:sz w:val="32"/>
          <w:szCs w:val="32"/>
          <w:rtl/>
          <w:lang w:bidi="ar-EG"/>
        </w:rPr>
        <w:t>البحرين .</w:t>
      </w:r>
    </w:p>
    <w:p w:rsidR="00F1313B" w:rsidRPr="00F1313B" w:rsidRDefault="00F1313B" w:rsidP="00F1313B">
      <w:pPr>
        <w:bidi/>
        <w:spacing w:line="360" w:lineRule="auto"/>
        <w:jc w:val="both"/>
        <w:rPr>
          <w:sz w:val="10"/>
          <w:szCs w:val="10"/>
          <w:rtl/>
          <w:lang w:bidi="ar-EG"/>
        </w:rPr>
      </w:pPr>
    </w:p>
    <w:p w:rsidR="00F1313B" w:rsidRPr="00F1313B" w:rsidRDefault="00F1313B" w:rsidP="001C008F">
      <w:pPr>
        <w:bidi/>
        <w:spacing w:line="360" w:lineRule="auto"/>
        <w:jc w:val="both"/>
        <w:rPr>
          <w:b/>
          <w:bCs/>
          <w:sz w:val="32"/>
          <w:szCs w:val="32"/>
          <w:rtl/>
          <w:lang w:bidi="ar-EG"/>
        </w:rPr>
      </w:pPr>
      <w:r w:rsidRPr="00F1313B">
        <w:rPr>
          <w:rFonts w:hint="cs"/>
          <w:b/>
          <w:bCs/>
          <w:sz w:val="32"/>
          <w:szCs w:val="32"/>
          <w:rtl/>
          <w:lang w:bidi="ar-EG"/>
        </w:rPr>
        <w:t>وبالتالي فإن المؤتمر العام لنصرة شعب البحرين يهيب بملك البلاد العمل على:-</w:t>
      </w:r>
    </w:p>
    <w:p w:rsidR="00F1313B" w:rsidRPr="00F1313B" w:rsidRDefault="00F1313B" w:rsidP="00F1313B">
      <w:pPr>
        <w:bidi/>
        <w:spacing w:line="360" w:lineRule="auto"/>
        <w:jc w:val="both"/>
        <w:rPr>
          <w:sz w:val="6"/>
          <w:szCs w:val="6"/>
          <w:rtl/>
          <w:lang w:bidi="ar-EG"/>
        </w:rPr>
      </w:pPr>
    </w:p>
    <w:p w:rsidR="00F1313B" w:rsidRPr="00F1313B" w:rsidRDefault="00F1313B" w:rsidP="00F13BA9">
      <w:pPr>
        <w:bidi/>
        <w:spacing w:line="360" w:lineRule="auto"/>
        <w:ind w:left="720"/>
        <w:jc w:val="both"/>
        <w:rPr>
          <w:sz w:val="32"/>
          <w:szCs w:val="32"/>
          <w:rtl/>
          <w:lang w:bidi="ar-EG"/>
        </w:rPr>
      </w:pPr>
      <w:r w:rsidRPr="00F1313B">
        <w:rPr>
          <w:rFonts w:hint="cs"/>
          <w:sz w:val="32"/>
          <w:szCs w:val="32"/>
          <w:rtl/>
          <w:lang w:bidi="ar-EG"/>
        </w:rPr>
        <w:t xml:space="preserve">1 </w:t>
      </w:r>
      <w:r w:rsidRPr="00F1313B">
        <w:rPr>
          <w:sz w:val="32"/>
          <w:szCs w:val="32"/>
          <w:rtl/>
          <w:lang w:bidi="ar-EG"/>
        </w:rPr>
        <w:t>–</w:t>
      </w:r>
      <w:r w:rsidRPr="00F1313B">
        <w:rPr>
          <w:rFonts w:hint="cs"/>
          <w:sz w:val="32"/>
          <w:szCs w:val="32"/>
          <w:rtl/>
          <w:lang w:bidi="ar-EG"/>
        </w:rPr>
        <w:t xml:space="preserve"> إقالة الحكومة الحالية والدعوة إلى تشكيل حكومة إنقاذ وطني يشارك فيها كافة أطياف المعارضة للعمل على تنفيذ التوصيات الواردة في التقرير.</w:t>
      </w:r>
    </w:p>
    <w:p w:rsidR="00F1313B" w:rsidRPr="00F1313B" w:rsidRDefault="00F1313B" w:rsidP="00F13BA9">
      <w:pPr>
        <w:bidi/>
        <w:spacing w:line="360" w:lineRule="auto"/>
        <w:ind w:left="720"/>
        <w:jc w:val="both"/>
        <w:rPr>
          <w:sz w:val="32"/>
          <w:szCs w:val="32"/>
          <w:rtl/>
          <w:lang w:bidi="ar-EG"/>
        </w:rPr>
      </w:pPr>
      <w:r w:rsidRPr="00F1313B">
        <w:rPr>
          <w:rFonts w:hint="cs"/>
          <w:sz w:val="32"/>
          <w:szCs w:val="32"/>
          <w:rtl/>
          <w:lang w:bidi="ar-EG"/>
        </w:rPr>
        <w:t xml:space="preserve">2 </w:t>
      </w:r>
      <w:r w:rsidRPr="00F1313B">
        <w:rPr>
          <w:sz w:val="32"/>
          <w:szCs w:val="32"/>
          <w:rtl/>
          <w:lang w:bidi="ar-EG"/>
        </w:rPr>
        <w:t>–</w:t>
      </w:r>
      <w:r w:rsidRPr="00F1313B">
        <w:rPr>
          <w:rFonts w:hint="cs"/>
          <w:sz w:val="32"/>
          <w:szCs w:val="32"/>
          <w:rtl/>
          <w:lang w:bidi="ar-EG"/>
        </w:rPr>
        <w:t xml:space="preserve"> إقالة الحاكم العسكري المسئول </w:t>
      </w:r>
      <w:r w:rsidR="001C008F">
        <w:rPr>
          <w:rFonts w:hint="cs"/>
          <w:sz w:val="32"/>
          <w:szCs w:val="32"/>
          <w:rtl/>
          <w:lang w:bidi="ar-EG"/>
        </w:rPr>
        <w:t>المباشر</w:t>
      </w:r>
      <w:r w:rsidRPr="00F1313B">
        <w:rPr>
          <w:rFonts w:hint="cs"/>
          <w:sz w:val="32"/>
          <w:szCs w:val="32"/>
          <w:rtl/>
          <w:lang w:bidi="ar-EG"/>
        </w:rPr>
        <w:t xml:space="preserve"> عن جميع الانتهاكات التي تمت </w:t>
      </w:r>
      <w:r w:rsidR="001C008F">
        <w:rPr>
          <w:rFonts w:hint="cs"/>
          <w:sz w:val="32"/>
          <w:szCs w:val="32"/>
          <w:rtl/>
          <w:lang w:bidi="ar-EG"/>
        </w:rPr>
        <w:t>خلال سريان حالة السلامة الوطنية</w:t>
      </w:r>
      <w:r w:rsidR="00A854A6">
        <w:rPr>
          <w:rFonts w:hint="cs"/>
          <w:sz w:val="32"/>
          <w:szCs w:val="32"/>
          <w:rtl/>
          <w:lang w:bidi="ar-EG"/>
        </w:rPr>
        <w:t xml:space="preserve"> ومحاسبته</w:t>
      </w:r>
      <w:r w:rsidRPr="00F1313B">
        <w:rPr>
          <w:rFonts w:hint="cs"/>
          <w:sz w:val="32"/>
          <w:szCs w:val="32"/>
          <w:rtl/>
          <w:lang w:bidi="ar-EG"/>
        </w:rPr>
        <w:t>.</w:t>
      </w:r>
    </w:p>
    <w:p w:rsidR="00F1313B" w:rsidRPr="00F1313B" w:rsidRDefault="00F1313B" w:rsidP="00F13BA9">
      <w:pPr>
        <w:bidi/>
        <w:spacing w:line="360" w:lineRule="auto"/>
        <w:ind w:left="720"/>
        <w:jc w:val="both"/>
        <w:rPr>
          <w:sz w:val="32"/>
          <w:szCs w:val="32"/>
          <w:rtl/>
          <w:lang w:bidi="ar-EG"/>
        </w:rPr>
      </w:pPr>
      <w:r w:rsidRPr="00F1313B">
        <w:rPr>
          <w:rFonts w:hint="cs"/>
          <w:sz w:val="32"/>
          <w:szCs w:val="32"/>
          <w:rtl/>
          <w:lang w:bidi="ar-EG"/>
        </w:rPr>
        <w:t xml:space="preserve">3 </w:t>
      </w:r>
      <w:r w:rsidRPr="00F1313B">
        <w:rPr>
          <w:sz w:val="32"/>
          <w:szCs w:val="32"/>
          <w:rtl/>
          <w:lang w:bidi="ar-EG"/>
        </w:rPr>
        <w:t>–</w:t>
      </w:r>
      <w:r w:rsidRPr="00F1313B">
        <w:rPr>
          <w:rFonts w:hint="cs"/>
          <w:sz w:val="32"/>
          <w:szCs w:val="32"/>
          <w:rtl/>
          <w:lang w:bidi="ar-EG"/>
        </w:rPr>
        <w:t xml:space="preserve"> انسحاب قوات درع الجزيرة </w:t>
      </w:r>
      <w:r w:rsidR="001C008F">
        <w:rPr>
          <w:rFonts w:hint="cs"/>
          <w:sz w:val="32"/>
          <w:szCs w:val="32"/>
          <w:rtl/>
          <w:lang w:bidi="ar-EG"/>
        </w:rPr>
        <w:t>لثبوت عدم وجود أي تهديد خارجي.</w:t>
      </w:r>
    </w:p>
    <w:p w:rsidR="00F1313B" w:rsidRPr="00F1313B" w:rsidRDefault="00F1313B" w:rsidP="00F13BA9">
      <w:pPr>
        <w:bidi/>
        <w:spacing w:line="360" w:lineRule="auto"/>
        <w:ind w:left="720"/>
        <w:jc w:val="both"/>
        <w:rPr>
          <w:sz w:val="32"/>
          <w:szCs w:val="32"/>
          <w:rtl/>
          <w:lang w:bidi="ar-EG"/>
        </w:rPr>
      </w:pPr>
      <w:r w:rsidRPr="00F1313B">
        <w:rPr>
          <w:rFonts w:hint="cs"/>
          <w:sz w:val="32"/>
          <w:szCs w:val="32"/>
          <w:rtl/>
          <w:lang w:bidi="ar-EG"/>
        </w:rPr>
        <w:t xml:space="preserve">4 </w:t>
      </w:r>
      <w:r w:rsidRPr="00F1313B">
        <w:rPr>
          <w:sz w:val="32"/>
          <w:szCs w:val="32"/>
          <w:rtl/>
          <w:lang w:bidi="ar-EG"/>
        </w:rPr>
        <w:t>–</w:t>
      </w:r>
      <w:r w:rsidRPr="00F1313B">
        <w:rPr>
          <w:rFonts w:hint="cs"/>
          <w:sz w:val="32"/>
          <w:szCs w:val="32"/>
          <w:rtl/>
          <w:lang w:bidi="ar-EG"/>
        </w:rPr>
        <w:t xml:space="preserve"> الإفراج عن السجناء والمعتقلين وإلغاء أحكام الإدانة الصادرة بحقهم </w:t>
      </w:r>
    </w:p>
    <w:p w:rsidR="00F1313B" w:rsidRDefault="00F1313B" w:rsidP="00A854A6">
      <w:pPr>
        <w:bidi/>
        <w:spacing w:line="360" w:lineRule="auto"/>
        <w:ind w:left="720"/>
        <w:jc w:val="both"/>
        <w:rPr>
          <w:sz w:val="32"/>
          <w:szCs w:val="32"/>
          <w:rtl/>
          <w:lang w:bidi="ar-EG"/>
        </w:rPr>
      </w:pPr>
      <w:r w:rsidRPr="00F1313B">
        <w:rPr>
          <w:rFonts w:hint="cs"/>
          <w:sz w:val="32"/>
          <w:szCs w:val="32"/>
          <w:rtl/>
          <w:lang w:bidi="ar-EG"/>
        </w:rPr>
        <w:t xml:space="preserve">5 </w:t>
      </w:r>
      <w:r w:rsidRPr="00F1313B">
        <w:rPr>
          <w:sz w:val="32"/>
          <w:szCs w:val="32"/>
          <w:rtl/>
          <w:lang w:bidi="ar-EG"/>
        </w:rPr>
        <w:t>–</w:t>
      </w:r>
      <w:r w:rsidRPr="00F1313B">
        <w:rPr>
          <w:rFonts w:hint="cs"/>
          <w:sz w:val="32"/>
          <w:szCs w:val="32"/>
          <w:rtl/>
          <w:lang w:bidi="ar-EG"/>
        </w:rPr>
        <w:t xml:space="preserve"> إلغاء </w:t>
      </w:r>
      <w:r w:rsidR="001C008F">
        <w:rPr>
          <w:rFonts w:hint="cs"/>
          <w:sz w:val="32"/>
          <w:szCs w:val="32"/>
          <w:rtl/>
          <w:lang w:bidi="ar-EG"/>
        </w:rPr>
        <w:t xml:space="preserve">أحكام الإعدام الصادرة بحق </w:t>
      </w:r>
      <w:r w:rsidRPr="00F1313B">
        <w:rPr>
          <w:rFonts w:hint="cs"/>
          <w:sz w:val="32"/>
          <w:szCs w:val="32"/>
          <w:rtl/>
          <w:lang w:bidi="ar-EG"/>
        </w:rPr>
        <w:t>بعض</w:t>
      </w:r>
      <w:r w:rsidR="001C008F">
        <w:rPr>
          <w:rFonts w:hint="cs"/>
          <w:sz w:val="32"/>
          <w:szCs w:val="32"/>
          <w:rtl/>
          <w:lang w:bidi="ar-EG"/>
        </w:rPr>
        <w:t xml:space="preserve"> السجناء</w:t>
      </w:r>
      <w:r w:rsidRPr="00F1313B">
        <w:rPr>
          <w:rFonts w:hint="cs"/>
          <w:sz w:val="32"/>
          <w:szCs w:val="32"/>
          <w:rtl/>
          <w:lang w:bidi="ar-EG"/>
        </w:rPr>
        <w:t>.</w:t>
      </w:r>
    </w:p>
    <w:p w:rsidR="00A854A6" w:rsidRPr="00F1313B" w:rsidRDefault="00A854A6" w:rsidP="00A854A6">
      <w:pPr>
        <w:bidi/>
        <w:spacing w:line="360" w:lineRule="auto"/>
        <w:ind w:left="720"/>
        <w:jc w:val="both"/>
        <w:rPr>
          <w:sz w:val="32"/>
          <w:szCs w:val="32"/>
          <w:rtl/>
          <w:lang w:bidi="ar-EG"/>
        </w:rPr>
      </w:pPr>
      <w:r>
        <w:rPr>
          <w:rFonts w:hint="cs"/>
          <w:sz w:val="32"/>
          <w:szCs w:val="32"/>
          <w:rtl/>
          <w:lang w:bidi="ar-EG"/>
        </w:rPr>
        <w:t xml:space="preserve">6 </w:t>
      </w:r>
      <w:r>
        <w:rPr>
          <w:sz w:val="32"/>
          <w:szCs w:val="32"/>
          <w:rtl/>
          <w:lang w:bidi="ar-EG"/>
        </w:rPr>
        <w:t>–</w:t>
      </w:r>
      <w:r>
        <w:rPr>
          <w:rFonts w:hint="cs"/>
          <w:sz w:val="32"/>
          <w:szCs w:val="32"/>
          <w:rtl/>
          <w:lang w:bidi="ar-EG"/>
        </w:rPr>
        <w:t xml:space="preserve"> إلغاء الأحكام الصادرة بحق الأطباء والكادر الطبي وإعادة الاعتبار لهم.</w:t>
      </w:r>
    </w:p>
    <w:p w:rsidR="00F1313B" w:rsidRPr="00F1313B" w:rsidRDefault="00F1313B" w:rsidP="00F1313B">
      <w:pPr>
        <w:bidi/>
        <w:spacing w:line="360" w:lineRule="auto"/>
        <w:jc w:val="both"/>
        <w:rPr>
          <w:sz w:val="8"/>
          <w:szCs w:val="8"/>
          <w:rtl/>
          <w:lang w:bidi="ar-EG"/>
        </w:rPr>
      </w:pPr>
    </w:p>
    <w:p w:rsidR="00F1313B" w:rsidRPr="00F1313B" w:rsidRDefault="00F1313B" w:rsidP="00F1313B">
      <w:pPr>
        <w:bidi/>
        <w:spacing w:line="360" w:lineRule="auto"/>
        <w:jc w:val="both"/>
        <w:rPr>
          <w:b/>
          <w:bCs/>
          <w:sz w:val="32"/>
          <w:szCs w:val="32"/>
          <w:rtl/>
          <w:lang w:bidi="ar-EG"/>
        </w:rPr>
      </w:pPr>
      <w:r w:rsidRPr="00F1313B">
        <w:rPr>
          <w:rFonts w:hint="cs"/>
          <w:b/>
          <w:bCs/>
          <w:sz w:val="32"/>
          <w:szCs w:val="32"/>
          <w:rtl/>
          <w:lang w:bidi="ar-EG"/>
        </w:rPr>
        <w:t xml:space="preserve"> كما يدعو المؤتمر :-</w:t>
      </w:r>
    </w:p>
    <w:p w:rsidR="00F1313B" w:rsidRPr="00F1313B" w:rsidRDefault="00F1313B" w:rsidP="00F1313B">
      <w:pPr>
        <w:bidi/>
        <w:spacing w:line="360" w:lineRule="auto"/>
        <w:jc w:val="both"/>
        <w:rPr>
          <w:sz w:val="10"/>
          <w:szCs w:val="10"/>
          <w:rtl/>
          <w:lang w:bidi="ar-EG"/>
        </w:rPr>
      </w:pPr>
    </w:p>
    <w:p w:rsidR="00F1313B" w:rsidRPr="00F1313B" w:rsidRDefault="00F1313B" w:rsidP="00602668">
      <w:pPr>
        <w:bidi/>
        <w:spacing w:line="360" w:lineRule="auto"/>
        <w:ind w:left="720"/>
        <w:jc w:val="both"/>
        <w:rPr>
          <w:sz w:val="32"/>
          <w:szCs w:val="32"/>
          <w:lang w:bidi="ar-EG"/>
        </w:rPr>
      </w:pPr>
      <w:r w:rsidRPr="00F1313B">
        <w:rPr>
          <w:rFonts w:hint="cs"/>
          <w:sz w:val="32"/>
          <w:szCs w:val="32"/>
          <w:rtl/>
          <w:lang w:bidi="ar-EG"/>
        </w:rPr>
        <w:t xml:space="preserve">1 - الأمم المتحدة </w:t>
      </w:r>
      <w:r w:rsidR="001C008F">
        <w:rPr>
          <w:rFonts w:hint="cs"/>
          <w:sz w:val="32"/>
          <w:szCs w:val="32"/>
          <w:rtl/>
          <w:lang w:bidi="ar-EG"/>
        </w:rPr>
        <w:t xml:space="preserve">وهيئاتها </w:t>
      </w:r>
      <w:r w:rsidRPr="00F1313B">
        <w:rPr>
          <w:rFonts w:hint="cs"/>
          <w:sz w:val="32"/>
          <w:szCs w:val="32"/>
          <w:rtl/>
          <w:lang w:bidi="ar-EG"/>
        </w:rPr>
        <w:t>والمجموعة الأوربية والولايات المتحدة لتحمل مسئولياتهم ومتابعة تنفيذ توصيات التقرير</w:t>
      </w:r>
      <w:r w:rsidR="001C008F">
        <w:rPr>
          <w:rFonts w:hint="cs"/>
          <w:sz w:val="32"/>
          <w:szCs w:val="32"/>
          <w:rtl/>
          <w:lang w:bidi="ar-EG"/>
        </w:rPr>
        <w:t xml:space="preserve"> الذي طال انتظاره منهم</w:t>
      </w:r>
      <w:r w:rsidRPr="00F1313B">
        <w:rPr>
          <w:rFonts w:hint="cs"/>
          <w:sz w:val="32"/>
          <w:szCs w:val="32"/>
          <w:rtl/>
          <w:lang w:bidi="ar-EG"/>
        </w:rPr>
        <w:t xml:space="preserve">. </w:t>
      </w:r>
    </w:p>
    <w:p w:rsidR="00F1313B" w:rsidRPr="00F1313B" w:rsidRDefault="00F1313B" w:rsidP="00A854A6">
      <w:pPr>
        <w:numPr>
          <w:ilvl w:val="0"/>
          <w:numId w:val="32"/>
        </w:numPr>
        <w:tabs>
          <w:tab w:val="clear" w:pos="386"/>
          <w:tab w:val="num" w:pos="1054"/>
        </w:tabs>
        <w:bidi/>
        <w:spacing w:line="360" w:lineRule="auto"/>
        <w:ind w:left="1054"/>
        <w:jc w:val="both"/>
        <w:rPr>
          <w:sz w:val="32"/>
          <w:szCs w:val="32"/>
          <w:lang w:bidi="ar-EG"/>
        </w:rPr>
      </w:pPr>
      <w:r w:rsidRPr="00F1313B">
        <w:rPr>
          <w:rFonts w:hint="cs"/>
          <w:sz w:val="32"/>
          <w:szCs w:val="32"/>
          <w:rtl/>
          <w:lang w:bidi="ar-EG"/>
        </w:rPr>
        <w:t xml:space="preserve">-  تشكيل هيئة مستقلة دولية بمشاركة </w:t>
      </w:r>
      <w:r w:rsidR="001C008F">
        <w:rPr>
          <w:rFonts w:hint="cs"/>
          <w:sz w:val="32"/>
          <w:szCs w:val="32"/>
          <w:rtl/>
          <w:lang w:bidi="ar-EG"/>
        </w:rPr>
        <w:t>أعضاء لجنة د. بسيوني و</w:t>
      </w:r>
      <w:r w:rsidRPr="00F1313B">
        <w:rPr>
          <w:rFonts w:hint="cs"/>
          <w:sz w:val="32"/>
          <w:szCs w:val="32"/>
          <w:rtl/>
          <w:lang w:bidi="ar-EG"/>
        </w:rPr>
        <w:t>ممثلين عن الحكومة والقوى السياسية لمتابعة تنفيذ التوصيات الواردة في التقرير تحت إشراف دولي .</w:t>
      </w:r>
    </w:p>
    <w:p w:rsidR="00F1313B" w:rsidRPr="00F1313B" w:rsidRDefault="00F1313B" w:rsidP="00877E50">
      <w:pPr>
        <w:numPr>
          <w:ilvl w:val="0"/>
          <w:numId w:val="32"/>
        </w:numPr>
        <w:tabs>
          <w:tab w:val="clear" w:pos="386"/>
          <w:tab w:val="num" w:pos="1054"/>
        </w:tabs>
        <w:bidi/>
        <w:spacing w:line="360" w:lineRule="auto"/>
        <w:ind w:left="1054"/>
        <w:jc w:val="both"/>
        <w:rPr>
          <w:sz w:val="32"/>
          <w:szCs w:val="32"/>
          <w:lang w:bidi="ar-EG"/>
        </w:rPr>
      </w:pPr>
      <w:r w:rsidRPr="00F1313B">
        <w:rPr>
          <w:rFonts w:hint="cs"/>
          <w:sz w:val="32"/>
          <w:szCs w:val="32"/>
          <w:rtl/>
          <w:lang w:bidi="ar-EG"/>
        </w:rPr>
        <w:lastRenderedPageBreak/>
        <w:t xml:space="preserve">-  إيفاد لجنة تحقيق دولية من المفوضية السامية لحقوق الإنسان للتحقيق في الانتهاكات التي تمت خلال الفترة غير المشمولة بنطاق عمل اللجنة السابقة للتحقيق في </w:t>
      </w:r>
      <w:r w:rsidR="00F13BA9">
        <w:rPr>
          <w:rFonts w:hint="cs"/>
          <w:sz w:val="32"/>
          <w:szCs w:val="32"/>
          <w:rtl/>
          <w:lang w:bidi="ar-EG"/>
        </w:rPr>
        <w:t>ال</w:t>
      </w:r>
      <w:r w:rsidRPr="00F1313B">
        <w:rPr>
          <w:rFonts w:hint="cs"/>
          <w:sz w:val="32"/>
          <w:szCs w:val="32"/>
          <w:rtl/>
          <w:lang w:bidi="ar-EG"/>
        </w:rPr>
        <w:t xml:space="preserve">انتهاكات </w:t>
      </w:r>
      <w:r w:rsidR="001F6E57">
        <w:rPr>
          <w:rFonts w:hint="cs"/>
          <w:sz w:val="32"/>
          <w:szCs w:val="32"/>
          <w:rtl/>
          <w:lang w:bidi="ar-EG"/>
        </w:rPr>
        <w:t xml:space="preserve">اللاحقة </w:t>
      </w:r>
      <w:r w:rsidR="00877E50">
        <w:rPr>
          <w:rFonts w:hint="cs"/>
          <w:sz w:val="32"/>
          <w:szCs w:val="32"/>
          <w:rtl/>
          <w:lang w:bidi="ar-EG"/>
        </w:rPr>
        <w:t xml:space="preserve">منذ بداية شهر إبريل 2011 </w:t>
      </w:r>
      <w:r w:rsidR="00877E50">
        <w:rPr>
          <w:sz w:val="32"/>
          <w:szCs w:val="32"/>
          <w:lang w:bidi="ar-EG"/>
        </w:rPr>
        <w:t xml:space="preserve"> </w:t>
      </w:r>
      <w:r w:rsidRPr="00F1313B">
        <w:rPr>
          <w:rFonts w:hint="cs"/>
          <w:sz w:val="32"/>
          <w:szCs w:val="32"/>
          <w:rtl/>
          <w:lang w:bidi="ar-EG"/>
        </w:rPr>
        <w:t xml:space="preserve">وحتى تاريخه. </w:t>
      </w:r>
    </w:p>
    <w:p w:rsidR="00F1313B" w:rsidRPr="00F1313B" w:rsidRDefault="00F1313B" w:rsidP="00A854A6">
      <w:pPr>
        <w:numPr>
          <w:ilvl w:val="0"/>
          <w:numId w:val="32"/>
        </w:numPr>
        <w:tabs>
          <w:tab w:val="clear" w:pos="386"/>
          <w:tab w:val="num" w:pos="1054"/>
        </w:tabs>
        <w:bidi/>
        <w:spacing w:line="360" w:lineRule="auto"/>
        <w:ind w:left="1054"/>
        <w:jc w:val="both"/>
        <w:rPr>
          <w:sz w:val="32"/>
          <w:szCs w:val="32"/>
          <w:lang w:bidi="ar-EG"/>
        </w:rPr>
      </w:pPr>
      <w:r w:rsidRPr="00F1313B">
        <w:rPr>
          <w:rFonts w:hint="cs"/>
          <w:sz w:val="32"/>
          <w:szCs w:val="32"/>
          <w:rtl/>
          <w:lang w:bidi="ar-EG"/>
        </w:rPr>
        <w:t xml:space="preserve">- </w:t>
      </w:r>
      <w:r w:rsidR="00A854A6">
        <w:rPr>
          <w:rFonts w:hint="cs"/>
          <w:sz w:val="32"/>
          <w:szCs w:val="32"/>
          <w:rtl/>
          <w:lang w:bidi="ar-EG"/>
        </w:rPr>
        <w:t>محاكمة</w:t>
      </w:r>
      <w:r w:rsidRPr="00F1313B">
        <w:rPr>
          <w:rFonts w:hint="cs"/>
          <w:sz w:val="32"/>
          <w:szCs w:val="32"/>
          <w:rtl/>
          <w:lang w:bidi="ar-EG"/>
        </w:rPr>
        <w:t xml:space="preserve"> مرتكبي الجرائم المشار إليها في التقرير عن الفترة المشمولة </w:t>
      </w:r>
      <w:r w:rsidR="00A854A6">
        <w:rPr>
          <w:rFonts w:hint="cs"/>
          <w:sz w:val="32"/>
          <w:szCs w:val="32"/>
          <w:rtl/>
          <w:lang w:bidi="ar-EG"/>
        </w:rPr>
        <w:t xml:space="preserve">بالتقرير </w:t>
      </w:r>
      <w:r w:rsidR="00397DB5">
        <w:rPr>
          <w:rFonts w:hint="cs"/>
          <w:sz w:val="32"/>
          <w:szCs w:val="32"/>
          <w:rtl/>
          <w:lang w:bidi="ar-EG"/>
        </w:rPr>
        <w:t>أ</w:t>
      </w:r>
      <w:r w:rsidR="00A854A6">
        <w:rPr>
          <w:rFonts w:hint="cs"/>
          <w:sz w:val="32"/>
          <w:szCs w:val="32"/>
          <w:rtl/>
          <w:lang w:bidi="ar-EG"/>
        </w:rPr>
        <w:t>و</w:t>
      </w:r>
      <w:r w:rsidR="00397DB5">
        <w:rPr>
          <w:rFonts w:hint="cs"/>
          <w:sz w:val="32"/>
          <w:szCs w:val="32"/>
          <w:rtl/>
          <w:lang w:bidi="ar-EG"/>
        </w:rPr>
        <w:t xml:space="preserve"> </w:t>
      </w:r>
      <w:r w:rsidR="00A854A6">
        <w:rPr>
          <w:rFonts w:hint="cs"/>
          <w:sz w:val="32"/>
          <w:szCs w:val="32"/>
          <w:rtl/>
          <w:lang w:bidi="ar-EG"/>
        </w:rPr>
        <w:t xml:space="preserve">إحالتهم </w:t>
      </w:r>
      <w:r w:rsidRPr="00F1313B">
        <w:rPr>
          <w:rFonts w:hint="cs"/>
          <w:sz w:val="32"/>
          <w:szCs w:val="32"/>
          <w:rtl/>
          <w:lang w:bidi="ar-EG"/>
        </w:rPr>
        <w:t>للقضاء الدول</w:t>
      </w:r>
      <w:r>
        <w:rPr>
          <w:rFonts w:hint="cs"/>
          <w:sz w:val="32"/>
          <w:szCs w:val="32"/>
          <w:rtl/>
          <w:lang w:bidi="ar-EG"/>
        </w:rPr>
        <w:t xml:space="preserve">ي المختص </w:t>
      </w:r>
      <w:r w:rsidR="001C008F">
        <w:rPr>
          <w:rFonts w:hint="cs"/>
          <w:sz w:val="32"/>
          <w:szCs w:val="32"/>
          <w:rtl/>
          <w:lang w:bidi="ar-EG"/>
        </w:rPr>
        <w:t xml:space="preserve">لمعاقبتهم </w:t>
      </w:r>
      <w:r>
        <w:rPr>
          <w:rFonts w:hint="cs"/>
          <w:sz w:val="32"/>
          <w:szCs w:val="32"/>
          <w:rtl/>
          <w:lang w:bidi="ar-EG"/>
        </w:rPr>
        <w:t>وفقاً للمعايير الدولية</w:t>
      </w:r>
      <w:r w:rsidRPr="00F1313B">
        <w:rPr>
          <w:rFonts w:hint="cs"/>
          <w:sz w:val="32"/>
          <w:szCs w:val="32"/>
          <w:rtl/>
          <w:lang w:bidi="ar-EG"/>
        </w:rPr>
        <w:t>.</w:t>
      </w:r>
    </w:p>
    <w:p w:rsidR="00F1313B" w:rsidRPr="00F1313B" w:rsidRDefault="00F1313B" w:rsidP="00A854A6">
      <w:pPr>
        <w:bidi/>
        <w:spacing w:line="360" w:lineRule="auto"/>
        <w:jc w:val="both"/>
        <w:rPr>
          <w:sz w:val="32"/>
          <w:szCs w:val="32"/>
          <w:rtl/>
          <w:lang w:bidi="ar-EG"/>
        </w:rPr>
      </w:pPr>
      <w:r w:rsidRPr="00F1313B">
        <w:rPr>
          <w:rFonts w:hint="cs"/>
          <w:sz w:val="32"/>
          <w:szCs w:val="32"/>
          <w:rtl/>
          <w:lang w:bidi="ar-EG"/>
        </w:rPr>
        <w:t xml:space="preserve">وختاماً </w:t>
      </w:r>
      <w:r w:rsidR="00A854A6">
        <w:rPr>
          <w:rFonts w:hint="cs"/>
          <w:sz w:val="32"/>
          <w:szCs w:val="32"/>
          <w:rtl/>
          <w:lang w:bidi="ar-EG"/>
        </w:rPr>
        <w:t>ف</w:t>
      </w:r>
      <w:r w:rsidRPr="00F1313B">
        <w:rPr>
          <w:rFonts w:hint="cs"/>
          <w:sz w:val="32"/>
          <w:szCs w:val="32"/>
          <w:rtl/>
          <w:lang w:bidi="ar-EG"/>
        </w:rPr>
        <w:t xml:space="preserve">أن الشعب البحريني </w:t>
      </w:r>
      <w:r w:rsidR="00A854A6">
        <w:rPr>
          <w:rFonts w:hint="cs"/>
          <w:sz w:val="32"/>
          <w:szCs w:val="32"/>
          <w:rtl/>
          <w:lang w:bidi="ar-EG"/>
        </w:rPr>
        <w:t xml:space="preserve">يتطلع إلي </w:t>
      </w:r>
      <w:r w:rsidRPr="00F1313B">
        <w:rPr>
          <w:rFonts w:hint="cs"/>
          <w:sz w:val="32"/>
          <w:szCs w:val="32"/>
          <w:rtl/>
          <w:lang w:bidi="ar-EG"/>
        </w:rPr>
        <w:t xml:space="preserve">حلول نهائية وجذرية لرسم مستقبل أكثر عدلاً وإنصافا وتؤسس لإصلاحات دستورية وسياسية واقتصادية </w:t>
      </w:r>
      <w:r w:rsidR="00A854A6">
        <w:rPr>
          <w:rFonts w:hint="cs"/>
          <w:sz w:val="32"/>
          <w:szCs w:val="32"/>
          <w:rtl/>
          <w:lang w:bidi="ar-EG"/>
        </w:rPr>
        <w:t>واجتماعية تضمن عدم تكرار ما حدث.</w:t>
      </w:r>
    </w:p>
    <w:p w:rsidR="00F1313B" w:rsidRPr="00F1313B" w:rsidRDefault="00F1313B" w:rsidP="00F1313B">
      <w:pPr>
        <w:bidi/>
        <w:spacing w:line="360" w:lineRule="auto"/>
        <w:jc w:val="both"/>
        <w:rPr>
          <w:sz w:val="6"/>
          <w:szCs w:val="6"/>
          <w:rtl/>
          <w:lang w:bidi="ar-EG"/>
        </w:rPr>
      </w:pPr>
    </w:p>
    <w:p w:rsidR="00F1313B" w:rsidRPr="00F1313B" w:rsidRDefault="00F1313B" w:rsidP="00F1313B">
      <w:pPr>
        <w:bidi/>
        <w:jc w:val="both"/>
        <w:rPr>
          <w:sz w:val="32"/>
          <w:szCs w:val="32"/>
          <w:rtl/>
          <w:lang w:bidi="ar-EG"/>
        </w:rPr>
      </w:pPr>
    </w:p>
    <w:p w:rsidR="00F1313B" w:rsidRPr="00F1313B" w:rsidRDefault="00F1313B" w:rsidP="00F1313B">
      <w:pPr>
        <w:bidi/>
        <w:ind w:left="2160"/>
        <w:jc w:val="both"/>
        <w:rPr>
          <w:b/>
          <w:bCs/>
          <w:sz w:val="38"/>
          <w:szCs w:val="38"/>
          <w:rtl/>
          <w:lang w:bidi="ar-EG"/>
        </w:rPr>
      </w:pPr>
      <w:r w:rsidRPr="00F1313B">
        <w:rPr>
          <w:rFonts w:hint="cs"/>
          <w:b/>
          <w:bCs/>
          <w:sz w:val="38"/>
          <w:szCs w:val="38"/>
          <w:rtl/>
          <w:lang w:bidi="ar-EG"/>
        </w:rPr>
        <w:t>رئيس المؤتمر العام لنصرة شعب البحرين</w:t>
      </w:r>
    </w:p>
    <w:p w:rsidR="00F1313B" w:rsidRPr="00F1313B" w:rsidRDefault="00F1313B" w:rsidP="00F1313B">
      <w:pPr>
        <w:bidi/>
        <w:jc w:val="both"/>
        <w:rPr>
          <w:b/>
          <w:bCs/>
          <w:sz w:val="38"/>
          <w:szCs w:val="38"/>
          <w:rtl/>
          <w:lang w:bidi="ar-EG"/>
        </w:rPr>
      </w:pPr>
      <w:r w:rsidRPr="00F1313B">
        <w:rPr>
          <w:rFonts w:hint="cs"/>
          <w:b/>
          <w:bCs/>
          <w:sz w:val="38"/>
          <w:szCs w:val="38"/>
          <w:rtl/>
          <w:lang w:bidi="ar-EG"/>
        </w:rPr>
        <w:t xml:space="preserve">                              د. احمد عبدالهادي الجلبي</w:t>
      </w:r>
    </w:p>
    <w:p w:rsidR="00F1313B" w:rsidRPr="00F1313B" w:rsidRDefault="00F1313B" w:rsidP="00F1313B">
      <w:pPr>
        <w:bidi/>
        <w:ind w:left="3600"/>
        <w:jc w:val="both"/>
        <w:rPr>
          <w:b/>
          <w:bCs/>
          <w:sz w:val="38"/>
          <w:szCs w:val="38"/>
          <w:rtl/>
          <w:lang w:bidi="ar-EG"/>
        </w:rPr>
      </w:pPr>
      <w:r w:rsidRPr="00F1313B">
        <w:rPr>
          <w:rFonts w:hint="cs"/>
          <w:b/>
          <w:bCs/>
          <w:sz w:val="38"/>
          <w:szCs w:val="38"/>
          <w:rtl/>
          <w:lang w:bidi="ar-EG"/>
        </w:rPr>
        <w:t xml:space="preserve">          بغداد</w:t>
      </w:r>
    </w:p>
    <w:p w:rsidR="00F1313B" w:rsidRPr="00F1313B" w:rsidRDefault="00F1313B" w:rsidP="00F1313B">
      <w:pPr>
        <w:bidi/>
        <w:ind w:left="3600"/>
        <w:jc w:val="both"/>
        <w:rPr>
          <w:b/>
          <w:bCs/>
          <w:sz w:val="38"/>
          <w:szCs w:val="38"/>
          <w:rtl/>
          <w:lang w:bidi="ar-EG"/>
        </w:rPr>
      </w:pPr>
    </w:p>
    <w:p w:rsidR="00F1313B" w:rsidRDefault="004A5DF0" w:rsidP="00F1313B">
      <w:pPr>
        <w:bidi/>
        <w:spacing w:line="360" w:lineRule="auto"/>
        <w:jc w:val="both"/>
        <w:rPr>
          <w:sz w:val="32"/>
          <w:szCs w:val="32"/>
          <w:rtl/>
          <w:lang w:bidi="ar-EG"/>
        </w:rPr>
      </w:pPr>
      <w:r>
        <w:rPr>
          <w:rFonts w:hint="cs"/>
          <w:sz w:val="32"/>
          <w:szCs w:val="32"/>
          <w:rtl/>
          <w:lang w:bidi="ar-EG"/>
        </w:rPr>
        <w:t>30</w:t>
      </w:r>
      <w:r w:rsidR="00F1313B" w:rsidRPr="00F1313B">
        <w:rPr>
          <w:rFonts w:hint="cs"/>
          <w:sz w:val="32"/>
          <w:szCs w:val="32"/>
          <w:rtl/>
          <w:lang w:bidi="ar-EG"/>
        </w:rPr>
        <w:t>/11/2011</w:t>
      </w:r>
    </w:p>
    <w:p w:rsidR="006D5C7A" w:rsidRPr="00F1313B" w:rsidRDefault="006D5C7A" w:rsidP="006D5C7A">
      <w:pPr>
        <w:bidi/>
        <w:spacing w:line="360" w:lineRule="auto"/>
        <w:jc w:val="both"/>
        <w:rPr>
          <w:sz w:val="32"/>
          <w:szCs w:val="32"/>
          <w:rtl/>
          <w:lang w:bidi="ar-EG"/>
        </w:rPr>
      </w:pPr>
    </w:p>
    <w:p w:rsidR="00F1313B" w:rsidRPr="006D5C7A" w:rsidRDefault="006D5C7A" w:rsidP="006D5C7A">
      <w:pPr>
        <w:numPr>
          <w:ilvl w:val="0"/>
          <w:numId w:val="33"/>
        </w:numPr>
        <w:bidi/>
        <w:jc w:val="both"/>
        <w:rPr>
          <w:sz w:val="32"/>
          <w:szCs w:val="32"/>
          <w:lang w:bidi="ar-EG"/>
        </w:rPr>
      </w:pPr>
      <w:r w:rsidRPr="006D5C7A">
        <w:rPr>
          <w:rFonts w:hint="cs"/>
          <w:sz w:val="32"/>
          <w:szCs w:val="32"/>
          <w:rtl/>
          <w:lang w:bidi="ar-EG"/>
        </w:rPr>
        <w:t>الأمين العام</w:t>
      </w:r>
    </w:p>
    <w:p w:rsidR="006D5C7A" w:rsidRPr="006D5C7A" w:rsidRDefault="006D5C7A" w:rsidP="006D5C7A">
      <w:pPr>
        <w:numPr>
          <w:ilvl w:val="0"/>
          <w:numId w:val="33"/>
        </w:numPr>
        <w:bidi/>
        <w:jc w:val="both"/>
        <w:rPr>
          <w:sz w:val="32"/>
          <w:szCs w:val="32"/>
          <w:lang w:bidi="ar-EG"/>
        </w:rPr>
      </w:pPr>
      <w:r w:rsidRPr="006D5C7A">
        <w:rPr>
          <w:rFonts w:hint="cs"/>
          <w:sz w:val="32"/>
          <w:szCs w:val="32"/>
          <w:rtl/>
          <w:lang w:bidi="ar-EG"/>
        </w:rPr>
        <w:t xml:space="preserve">رؤساء المكاتب بالأمانة العامة </w:t>
      </w:r>
    </w:p>
    <w:p w:rsidR="006D5C7A" w:rsidRPr="006D5C7A" w:rsidRDefault="006D5C7A" w:rsidP="006D5C7A">
      <w:pPr>
        <w:numPr>
          <w:ilvl w:val="0"/>
          <w:numId w:val="33"/>
        </w:numPr>
        <w:bidi/>
        <w:jc w:val="both"/>
        <w:rPr>
          <w:sz w:val="32"/>
          <w:szCs w:val="32"/>
          <w:lang w:bidi="ar-EG"/>
        </w:rPr>
      </w:pPr>
      <w:r w:rsidRPr="006D5C7A">
        <w:rPr>
          <w:rFonts w:hint="cs"/>
          <w:sz w:val="32"/>
          <w:szCs w:val="32"/>
          <w:rtl/>
          <w:lang w:bidi="ar-EG"/>
        </w:rPr>
        <w:t>أعضاء المؤتمر</w:t>
      </w:r>
    </w:p>
    <w:p w:rsidR="006D5C7A" w:rsidRPr="006D5C7A" w:rsidRDefault="006D5C7A" w:rsidP="006D5C7A">
      <w:pPr>
        <w:numPr>
          <w:ilvl w:val="0"/>
          <w:numId w:val="33"/>
        </w:numPr>
        <w:bidi/>
        <w:jc w:val="both"/>
        <w:rPr>
          <w:sz w:val="32"/>
          <w:szCs w:val="32"/>
          <w:lang w:bidi="ar-EG"/>
        </w:rPr>
      </w:pPr>
      <w:r w:rsidRPr="006D5C7A">
        <w:rPr>
          <w:rFonts w:hint="cs"/>
          <w:sz w:val="32"/>
          <w:szCs w:val="32"/>
          <w:rtl/>
          <w:lang w:bidi="ar-EG"/>
        </w:rPr>
        <w:t>الأرشيف</w:t>
      </w:r>
    </w:p>
    <w:p w:rsidR="00DD45D6" w:rsidRPr="006D5C7A" w:rsidRDefault="00DD45D6" w:rsidP="00F1313B">
      <w:pPr>
        <w:bidi/>
        <w:jc w:val="both"/>
        <w:rPr>
          <w:sz w:val="32"/>
          <w:szCs w:val="32"/>
          <w:rtl/>
          <w:lang w:bidi="ar-EG"/>
        </w:rPr>
      </w:pPr>
    </w:p>
    <w:sectPr w:rsidR="00DD45D6" w:rsidRPr="006D5C7A" w:rsidSect="001F6E57">
      <w:headerReference w:type="default" r:id="rId7"/>
      <w:footerReference w:type="even" r:id="rId8"/>
      <w:footerReference w:type="default" r:id="rId9"/>
      <w:pgSz w:w="12240" w:h="15840" w:code="1"/>
      <w:pgMar w:top="1440" w:right="1080" w:bottom="1440" w:left="1080" w:header="709" w:footer="34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5A0" w:rsidRDefault="002265A0">
      <w:r>
        <w:separator/>
      </w:r>
    </w:p>
  </w:endnote>
  <w:endnote w:type="continuationSeparator" w:id="1">
    <w:p w:rsidR="002265A0" w:rsidRDefault="002265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145" w:rsidRDefault="006272D4" w:rsidP="00466145">
    <w:pPr>
      <w:pStyle w:val="a4"/>
      <w:framePr w:wrap="around" w:vAnchor="text" w:hAnchor="margin" w:xAlign="center" w:y="1"/>
      <w:rPr>
        <w:rStyle w:val="a9"/>
      </w:rPr>
    </w:pPr>
    <w:r>
      <w:rPr>
        <w:rStyle w:val="a9"/>
      </w:rPr>
      <w:fldChar w:fldCharType="begin"/>
    </w:r>
    <w:r w:rsidR="00466145">
      <w:rPr>
        <w:rStyle w:val="a9"/>
      </w:rPr>
      <w:instrText xml:space="preserve">PAGE  </w:instrText>
    </w:r>
    <w:r>
      <w:rPr>
        <w:rStyle w:val="a9"/>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E57" w:rsidRPr="00681971" w:rsidRDefault="006272D4" w:rsidP="001F6E57">
    <w:pPr>
      <w:pStyle w:val="a4"/>
      <w:jc w:val="center"/>
      <w:rPr>
        <w:rStyle w:val="profilename"/>
        <w:rFonts w:ascii="Andalus" w:hAnsi="Andalus" w:cs="Andalus"/>
        <w:b/>
        <w:sz w:val="16"/>
        <w:szCs w:val="16"/>
      </w:rPr>
    </w:pPr>
    <w:hyperlink r:id="rId1" w:history="1">
      <w:r w:rsidR="001F6E57" w:rsidRPr="00681971">
        <w:rPr>
          <w:rStyle w:val="Hyperlink"/>
          <w:rFonts w:ascii="Arial" w:hAnsi="Arial" w:cs="Arial"/>
          <w:sz w:val="16"/>
          <w:szCs w:val="16"/>
          <w:u w:val="single"/>
        </w:rPr>
        <w:t>PCISPB</w:t>
      </w:r>
      <w:r w:rsidR="001F6E57" w:rsidRPr="00681971">
        <w:rPr>
          <w:rStyle w:val="Hyperlink"/>
          <w:rFonts w:ascii="Arial" w:hAnsi="Arial" w:cs="Arial"/>
          <w:sz w:val="16"/>
          <w:szCs w:val="16"/>
          <w:u w:val="single"/>
          <w:lang w:val="en-GB"/>
        </w:rPr>
        <w:t>@gmail.com</w:t>
      </w:r>
    </w:hyperlink>
    <w:r w:rsidR="001F6E57" w:rsidRPr="00681971">
      <w:rPr>
        <w:rFonts w:ascii="Arial" w:hAnsi="Arial" w:cs="Arial"/>
        <w:sz w:val="16"/>
        <w:szCs w:val="16"/>
        <w:lang w:val="en-GB"/>
      </w:rPr>
      <w:t xml:space="preserve"> </w:t>
    </w:r>
    <w:r w:rsidR="001F6E57" w:rsidRPr="001F6E57">
      <w:rPr>
        <w:rFonts w:ascii="Arial" w:hAnsi="Arial" w:cs="Arial" w:hint="cs"/>
        <w:b/>
        <w:bCs/>
        <w:sz w:val="16"/>
        <w:szCs w:val="16"/>
        <w:rtl/>
        <w:lang w:val="en-GB"/>
      </w:rPr>
      <w:t>بريد إلكتروني</w:t>
    </w:r>
    <w:r w:rsidR="001F6E57">
      <w:rPr>
        <w:rFonts w:ascii="Arial" w:hAnsi="Arial" w:cs="Arial" w:hint="cs"/>
        <w:sz w:val="16"/>
        <w:szCs w:val="16"/>
        <w:rtl/>
        <w:lang w:val="en-GB"/>
      </w:rPr>
      <w:t>:</w:t>
    </w:r>
    <w:r w:rsidR="001F6E57" w:rsidRPr="00681971">
      <w:rPr>
        <w:rFonts w:ascii="Arial" w:hAnsi="Arial" w:cs="Arial"/>
        <w:sz w:val="16"/>
        <w:szCs w:val="16"/>
        <w:lang w:val="en-GB"/>
      </w:rPr>
      <w:t xml:space="preserve"> </w:t>
    </w:r>
    <w:r w:rsidR="001F6E57" w:rsidRPr="00681971">
      <w:rPr>
        <w:rFonts w:ascii="Arial" w:hAnsi="Arial" w:cs="Arial" w:hint="cs"/>
        <w:sz w:val="16"/>
        <w:szCs w:val="16"/>
        <w:rtl/>
        <w:lang w:val="en-GB"/>
      </w:rPr>
      <w:t>+</w:t>
    </w:r>
    <w:r w:rsidR="001F6E57" w:rsidRPr="00681971">
      <w:rPr>
        <w:rFonts w:ascii="Arial" w:hAnsi="Arial" w:cs="Arial"/>
        <w:sz w:val="16"/>
        <w:szCs w:val="16"/>
      </w:rPr>
      <w:t>9647801952448   +9647802182760</w:t>
    </w:r>
    <w:r w:rsidR="001F6E57" w:rsidRPr="00681971">
      <w:rPr>
        <w:rFonts w:ascii="Arial" w:hAnsi="Arial" w:cs="Arial"/>
        <w:sz w:val="16"/>
        <w:szCs w:val="16"/>
        <w:lang w:val="en-GB"/>
      </w:rPr>
      <w:t xml:space="preserve"> </w:t>
    </w:r>
    <w:r w:rsidR="001F6E57" w:rsidRPr="001F6E57">
      <w:rPr>
        <w:rFonts w:ascii="Arial" w:hAnsi="Arial" w:cs="Arial" w:hint="cs"/>
        <w:b/>
        <w:bCs/>
        <w:sz w:val="18"/>
        <w:szCs w:val="18"/>
        <w:rtl/>
        <w:lang w:val="en-GB"/>
      </w:rPr>
      <w:t>تلفون</w:t>
    </w:r>
    <w:r w:rsidR="001F6E57">
      <w:rPr>
        <w:rFonts w:ascii="Arial" w:hAnsi="Arial" w:cs="Arial" w:hint="cs"/>
        <w:b/>
        <w:bCs/>
        <w:sz w:val="18"/>
        <w:szCs w:val="18"/>
        <w:rtl/>
        <w:lang w:val="en-GB"/>
      </w:rPr>
      <w:t>:</w:t>
    </w:r>
    <w:r w:rsidR="001F6E57" w:rsidRPr="001F6E57">
      <w:rPr>
        <w:rFonts w:ascii="Arial" w:hAnsi="Arial" w:cs="Arial"/>
        <w:b/>
        <w:bCs/>
        <w:sz w:val="18"/>
        <w:szCs w:val="18"/>
        <w:lang w:val="en-GB"/>
      </w:rPr>
      <w:t xml:space="preserve">  </w:t>
    </w:r>
    <w:r w:rsidR="001F6E57" w:rsidRPr="001F6E57">
      <w:rPr>
        <w:rStyle w:val="profilename"/>
        <w:rFonts w:ascii="Andalus" w:hAnsi="Andalus" w:cs="Andalus"/>
        <w:b/>
        <w:bCs/>
        <w:sz w:val="22"/>
        <w:szCs w:val="22"/>
        <w:rtl/>
      </w:rPr>
      <w:t>ال</w:t>
    </w:r>
    <w:r w:rsidR="001F6E57" w:rsidRPr="001F6E57">
      <w:rPr>
        <w:rStyle w:val="profilename"/>
        <w:rFonts w:ascii="Andalus" w:hAnsi="Andalus" w:cs="Andalus" w:hint="cs"/>
        <w:b/>
        <w:bCs/>
        <w:sz w:val="22"/>
        <w:szCs w:val="22"/>
        <w:rtl/>
      </w:rPr>
      <w:t xml:space="preserve">مؤتمر العام لنصرة </w:t>
    </w:r>
    <w:r w:rsidR="001F6E57" w:rsidRPr="001F6E57">
      <w:rPr>
        <w:rStyle w:val="profilename"/>
        <w:rFonts w:ascii="Andalus" w:hAnsi="Andalus" w:cs="Andalus"/>
        <w:b/>
        <w:bCs/>
        <w:sz w:val="22"/>
        <w:szCs w:val="22"/>
        <w:rtl/>
      </w:rPr>
      <w:t>شعب البحرين</w:t>
    </w:r>
  </w:p>
  <w:p w:rsidR="001F6E57" w:rsidRDefault="001F6E57" w:rsidP="001F6E57">
    <w:pPr>
      <w:pStyle w:val="a4"/>
      <w:jc w:val="center"/>
      <w:rPr>
        <w:b/>
      </w:rPr>
    </w:pPr>
    <w:r>
      <w:t xml:space="preserve">Page </w:t>
    </w:r>
    <w:r w:rsidR="006272D4">
      <w:rPr>
        <w:b/>
      </w:rPr>
      <w:fldChar w:fldCharType="begin"/>
    </w:r>
    <w:r>
      <w:rPr>
        <w:b/>
      </w:rPr>
      <w:instrText xml:space="preserve"> PAGE </w:instrText>
    </w:r>
    <w:r w:rsidR="006272D4">
      <w:rPr>
        <w:b/>
      </w:rPr>
      <w:fldChar w:fldCharType="separate"/>
    </w:r>
    <w:r w:rsidR="007E7B9C">
      <w:rPr>
        <w:b/>
        <w:noProof/>
      </w:rPr>
      <w:t>1</w:t>
    </w:r>
    <w:r w:rsidR="006272D4">
      <w:rPr>
        <w:b/>
      </w:rPr>
      <w:fldChar w:fldCharType="end"/>
    </w:r>
    <w:r>
      <w:t xml:space="preserve"> of </w:t>
    </w:r>
    <w:r w:rsidR="006272D4">
      <w:rPr>
        <w:b/>
      </w:rPr>
      <w:fldChar w:fldCharType="begin"/>
    </w:r>
    <w:r>
      <w:rPr>
        <w:b/>
      </w:rPr>
      <w:instrText xml:space="preserve"> NUMPAGES  </w:instrText>
    </w:r>
    <w:r w:rsidR="006272D4">
      <w:rPr>
        <w:b/>
      </w:rPr>
      <w:fldChar w:fldCharType="separate"/>
    </w:r>
    <w:r w:rsidR="007E7B9C">
      <w:rPr>
        <w:b/>
        <w:noProof/>
      </w:rPr>
      <w:t>4</w:t>
    </w:r>
    <w:r w:rsidR="006272D4">
      <w:rPr>
        <w:b/>
      </w:rPr>
      <w:fldChar w:fldCharType="end"/>
    </w:r>
  </w:p>
  <w:p w:rsidR="001F6E57" w:rsidRDefault="001F6E57" w:rsidP="001F6E57">
    <w:pPr>
      <w:pStyle w:val="a4"/>
      <w:jc w:val="center"/>
    </w:pPr>
  </w:p>
  <w:p w:rsidR="00D170E3" w:rsidRDefault="00D170E3" w:rsidP="00681971">
    <w:pPr>
      <w:jc w:val="center"/>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5A0" w:rsidRDefault="002265A0">
      <w:r>
        <w:separator/>
      </w:r>
    </w:p>
  </w:footnote>
  <w:footnote w:type="continuationSeparator" w:id="1">
    <w:p w:rsidR="002265A0" w:rsidRDefault="002265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C77" w:rsidRPr="00F81C77" w:rsidRDefault="00F81C77" w:rsidP="00F81C77">
    <w:pPr>
      <w:pStyle w:val="a3"/>
      <w:jc w:val="center"/>
      <w:rPr>
        <w:b/>
        <w:bCs/>
        <w:sz w:val="34"/>
        <w:szCs w:val="34"/>
        <w:lang w:val="en-GB"/>
      </w:rPr>
    </w:pPr>
    <w:r w:rsidRPr="00F81C77">
      <w:rPr>
        <w:rFonts w:hint="cs"/>
        <w:b/>
        <w:bCs/>
        <w:noProof/>
        <w:sz w:val="34"/>
        <w:szCs w:val="34"/>
        <w:rtl/>
      </w:rPr>
      <w:t>بسم الله الرحمن الرحيم</w:t>
    </w:r>
  </w:p>
  <w:p w:rsidR="00F81C77" w:rsidRDefault="006272D4" w:rsidP="00BE7B35">
    <w:pPr>
      <w:pStyle w:val="a3"/>
      <w:rPr>
        <w:b/>
        <w:bCs/>
        <w:sz w:val="28"/>
        <w:szCs w:val="28"/>
        <w:lang w:val="en-GB"/>
      </w:rPr>
    </w:pPr>
    <w:r w:rsidRPr="006272D4">
      <w:rPr>
        <w:noProof/>
      </w:rPr>
      <w:pict>
        <v:shapetype id="_x0000_t202" coordsize="21600,21600" o:spt="202" path="m,l,21600r21600,l21600,xe">
          <v:stroke joinstyle="miter"/>
          <v:path gradientshapeok="t" o:connecttype="rect"/>
        </v:shapetype>
        <v:shape id="_x0000_s2052" type="#_x0000_t202" style="position:absolute;margin-left:98pt;margin-top:6.5pt;width:323.35pt;height:53pt;z-index:251656192" stroked="f">
          <v:textbox style="mso-next-textbox:#_x0000_s2052">
            <w:txbxContent>
              <w:p w:rsidR="00233260" w:rsidRPr="00233260" w:rsidRDefault="00233260" w:rsidP="00233260">
                <w:pPr>
                  <w:pStyle w:val="1"/>
                  <w:spacing w:before="0" w:beforeAutospacing="0" w:after="0" w:afterAutospacing="0"/>
                  <w:jc w:val="center"/>
                  <w:rPr>
                    <w:rStyle w:val="profilename"/>
                    <w:rFonts w:ascii="Andalus" w:hAnsi="Andalus" w:cs="Andalus"/>
                    <w:b w:val="0"/>
                    <w:bCs w:val="0"/>
                    <w:sz w:val="36"/>
                    <w:szCs w:val="36"/>
                    <w:rtl/>
                    <w:lang w:bidi="ar-IQ"/>
                  </w:rPr>
                </w:pPr>
                <w:r w:rsidRPr="00233260">
                  <w:rPr>
                    <w:rFonts w:ascii="Andalus" w:hAnsi="Andalus" w:cs="Andalus"/>
                    <w:b w:val="0"/>
                    <w:bCs w:val="0"/>
                    <w:sz w:val="36"/>
                    <w:szCs w:val="36"/>
                    <w:rtl/>
                  </w:rPr>
                  <w:t>المؤتمر العام لنصرة شعب البحري</w:t>
                </w:r>
                <w:r w:rsidRPr="00233260">
                  <w:rPr>
                    <w:rFonts w:ascii="Andalus" w:hAnsi="Andalus" w:cs="Andalus" w:hint="cs"/>
                    <w:b w:val="0"/>
                    <w:bCs w:val="0"/>
                    <w:sz w:val="36"/>
                    <w:szCs w:val="36"/>
                    <w:rtl/>
                    <w:lang w:bidi="ar-IQ"/>
                  </w:rPr>
                  <w:t>ن</w:t>
                </w:r>
              </w:p>
              <w:p w:rsidR="00233260" w:rsidRPr="00233260" w:rsidRDefault="00233260" w:rsidP="00233260">
                <w:pPr>
                  <w:pStyle w:val="1"/>
                  <w:spacing w:before="0" w:beforeAutospacing="0" w:after="0" w:afterAutospacing="0"/>
                  <w:jc w:val="center"/>
                  <w:rPr>
                    <w:rStyle w:val="profilename"/>
                    <w:rFonts w:ascii="Andalus" w:hAnsi="Andalus" w:cs="Andalus"/>
                    <w:sz w:val="24"/>
                    <w:szCs w:val="24"/>
                  </w:rPr>
                </w:pPr>
                <w:r w:rsidRPr="00233260">
                  <w:rPr>
                    <w:rFonts w:ascii="Andalus" w:hAnsi="Andalus" w:cs="Andalus"/>
                    <w:sz w:val="24"/>
                    <w:szCs w:val="24"/>
                    <w:lang w:bidi="ar-IQ"/>
                  </w:rPr>
                  <w:t xml:space="preserve">The General Conference to Support the People of </w:t>
                </w:r>
                <w:smartTag w:uri="urn:schemas-microsoft-com:office:smarttags" w:element="country-region">
                  <w:smartTag w:uri="urn:schemas-microsoft-com:office:smarttags" w:element="place">
                    <w:r w:rsidRPr="00233260">
                      <w:rPr>
                        <w:rFonts w:ascii="Andalus" w:hAnsi="Andalus" w:cs="Andalus"/>
                        <w:sz w:val="24"/>
                        <w:szCs w:val="24"/>
                        <w:lang w:bidi="ar-IQ"/>
                      </w:rPr>
                      <w:t>Bahrain</w:t>
                    </w:r>
                  </w:smartTag>
                </w:smartTag>
                <w:r w:rsidRPr="00233260">
                  <w:rPr>
                    <w:rFonts w:ascii="Andalus" w:hAnsi="Andalus" w:cs="Andalus"/>
                    <w:sz w:val="24"/>
                    <w:szCs w:val="24"/>
                    <w:lang w:bidi="ar-IQ"/>
                  </w:rPr>
                  <w:t xml:space="preserve"> </w:t>
                </w:r>
              </w:p>
              <w:p w:rsidR="00233260" w:rsidRPr="0068128E" w:rsidRDefault="00233260" w:rsidP="00233260">
                <w:pPr>
                  <w:bidi/>
                  <w:spacing w:line="360" w:lineRule="auto"/>
                  <w:jc w:val="center"/>
                  <w:rPr>
                    <w:rFonts w:ascii="Andalus" w:hAnsi="Andalus" w:cs="Andalus"/>
                    <w:b/>
                    <w:bCs/>
                    <w:color w:val="000000"/>
                    <w:sz w:val="32"/>
                    <w:szCs w:val="32"/>
                  </w:rPr>
                </w:pPr>
              </w:p>
              <w:p w:rsidR="00233260" w:rsidRPr="00223154" w:rsidRDefault="00233260" w:rsidP="00233260">
                <w:pPr>
                  <w:pStyle w:val="1"/>
                  <w:spacing w:before="0" w:beforeAutospacing="0" w:after="0" w:afterAutospacing="0"/>
                  <w:jc w:val="center"/>
                  <w:rPr>
                    <w:rStyle w:val="profilename"/>
                    <w:rFonts w:ascii="Andalus" w:hAnsi="Andalus" w:cs="Andalus"/>
                    <w:sz w:val="24"/>
                    <w:szCs w:val="24"/>
                  </w:rPr>
                </w:pPr>
              </w:p>
              <w:p w:rsidR="00233260" w:rsidRPr="00223154" w:rsidRDefault="00233260" w:rsidP="00233260">
                <w:pPr>
                  <w:pStyle w:val="1"/>
                  <w:rPr>
                    <w:rFonts w:ascii="Andalus" w:hAnsi="Andalus" w:cs="Andalus"/>
                    <w:sz w:val="36"/>
                    <w:szCs w:val="36"/>
                  </w:rPr>
                </w:pPr>
              </w:p>
              <w:p w:rsidR="00233260" w:rsidRPr="00E76C49" w:rsidRDefault="00233260" w:rsidP="00233260">
                <w:pPr>
                  <w:jc w:val="right"/>
                  <w:rPr>
                    <w:rFonts w:ascii="Arial" w:hAnsi="Arial" w:cs="Arial"/>
                    <w:sz w:val="20"/>
                    <w:szCs w:val="20"/>
                    <w:rtl/>
                    <w:lang w:bidi="ar-IQ"/>
                  </w:rPr>
                </w:pPr>
              </w:p>
              <w:p w:rsidR="00233260" w:rsidRPr="00D170E3" w:rsidRDefault="00233260" w:rsidP="00233260">
                <w:pPr>
                  <w:jc w:val="right"/>
                  <w:rPr>
                    <w:rFonts w:ascii="Arial" w:hAnsi="Arial" w:cs="Arial"/>
                    <w:b/>
                    <w:bCs/>
                    <w:sz w:val="32"/>
                    <w:szCs w:val="32"/>
                    <w:rtl/>
                    <w:lang w:bidi="ar-IQ"/>
                  </w:rPr>
                </w:pPr>
                <w:r w:rsidRPr="00E76C49">
                  <w:rPr>
                    <w:rFonts w:ascii="Arial" w:hAnsi="Arial" w:cs="Arial" w:hint="cs"/>
                    <w:sz w:val="28"/>
                    <w:szCs w:val="28"/>
                    <w:rtl/>
                    <w:lang w:bidi="ar-IQ"/>
                  </w:rPr>
                  <w:t xml:space="preserve"> </w:t>
                </w:r>
              </w:p>
              <w:p w:rsidR="00F43874" w:rsidRPr="00233260" w:rsidRDefault="00F43874" w:rsidP="00233260">
                <w:pPr>
                  <w:rPr>
                    <w:sz w:val="32"/>
                    <w:rtl/>
                  </w:rPr>
                </w:pPr>
              </w:p>
            </w:txbxContent>
          </v:textbox>
        </v:shape>
      </w:pict>
    </w:r>
    <w:r w:rsidR="007E7B9C">
      <w:rPr>
        <w:noProof/>
      </w:rPr>
      <w:drawing>
        <wp:anchor distT="0" distB="0" distL="114300" distR="114300" simplePos="0" relativeHeight="251659264" behindDoc="0" locked="0" layoutInCell="1" allowOverlap="1">
          <wp:simplePos x="0" y="0"/>
          <wp:positionH relativeFrom="column">
            <wp:posOffset>69850</wp:posOffset>
          </wp:positionH>
          <wp:positionV relativeFrom="paragraph">
            <wp:posOffset>171450</wp:posOffset>
          </wp:positionV>
          <wp:extent cx="1136650" cy="1149350"/>
          <wp:effectExtent l="19050" t="0" r="6350" b="0"/>
          <wp:wrapNone/>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136650" cy="1149350"/>
                  </a:xfrm>
                  <a:prstGeom prst="rect">
                    <a:avLst/>
                  </a:prstGeom>
                  <a:noFill/>
                </pic:spPr>
              </pic:pic>
            </a:graphicData>
          </a:graphic>
        </wp:anchor>
      </w:drawing>
    </w:r>
  </w:p>
  <w:p w:rsidR="00F81C77" w:rsidRDefault="00F81C77" w:rsidP="00BE7B35">
    <w:pPr>
      <w:pStyle w:val="a3"/>
      <w:rPr>
        <w:b/>
        <w:bCs/>
        <w:sz w:val="28"/>
        <w:szCs w:val="28"/>
        <w:lang w:val="en-GB"/>
      </w:rPr>
    </w:pPr>
  </w:p>
  <w:p w:rsidR="00F81C77" w:rsidRDefault="00E50634" w:rsidP="00BE7B35">
    <w:pPr>
      <w:pStyle w:val="a3"/>
      <w:rPr>
        <w:b/>
        <w:bCs/>
        <w:sz w:val="28"/>
        <w:szCs w:val="28"/>
        <w:rtl/>
      </w:rPr>
    </w:pPr>
    <w:r>
      <w:rPr>
        <w:noProof/>
      </w:rPr>
      <w:br/>
    </w:r>
  </w:p>
  <w:p w:rsidR="00F81C77" w:rsidRDefault="006272D4" w:rsidP="00BE7B35">
    <w:pPr>
      <w:pStyle w:val="a3"/>
      <w:rPr>
        <w:b/>
        <w:bCs/>
        <w:sz w:val="28"/>
        <w:szCs w:val="28"/>
        <w:rtl/>
      </w:rPr>
    </w:pPr>
    <w:r>
      <w:rPr>
        <w:b/>
        <w:bCs/>
        <w:noProof/>
        <w:sz w:val="28"/>
        <w:szCs w:val="28"/>
        <w:rtl/>
      </w:rPr>
      <w:pict>
        <v:shape id="_x0000_s2055" type="#_x0000_t202" style="position:absolute;margin-left:106.75pt;margin-top:1.75pt;width:323.25pt;height:51.6pt;z-index:251657216" stroked="f">
          <v:textbox style="mso-next-textbox:#_x0000_s2055">
            <w:txbxContent>
              <w:p w:rsidR="00680C94" w:rsidRPr="0001079E" w:rsidRDefault="005A431F" w:rsidP="005A431F">
                <w:pPr>
                  <w:pStyle w:val="1"/>
                  <w:spacing w:before="0" w:beforeAutospacing="0" w:after="0" w:afterAutospacing="0"/>
                  <w:jc w:val="center"/>
                  <w:rPr>
                    <w:rStyle w:val="profilename"/>
                    <w:rFonts w:cs="Andalus"/>
                    <w:sz w:val="28"/>
                    <w:szCs w:val="28"/>
                    <w:u w:val="single"/>
                  </w:rPr>
                </w:pPr>
                <w:r w:rsidRPr="0001079E">
                  <w:rPr>
                    <w:rFonts w:ascii="Andalus" w:hAnsi="Andalus" w:cs="Andalus" w:hint="cs"/>
                    <w:sz w:val="22"/>
                    <w:szCs w:val="22"/>
                    <w:rtl/>
                    <w:lang w:bidi="ar-EG"/>
                  </w:rPr>
                  <w:t xml:space="preserve">    </w:t>
                </w:r>
                <w:r w:rsidRPr="0001079E">
                  <w:rPr>
                    <w:rFonts w:ascii="Andalus" w:hAnsi="Andalus" w:cs="Andalus" w:hint="cs"/>
                    <w:sz w:val="30"/>
                    <w:szCs w:val="30"/>
                    <w:rtl/>
                  </w:rPr>
                  <w:t>الأمانة العامة</w:t>
                </w:r>
                <w:r w:rsidRPr="0001079E">
                  <w:rPr>
                    <w:rFonts w:ascii="Andalus" w:hAnsi="Andalus" w:cs="Andalus" w:hint="cs"/>
                    <w:sz w:val="22"/>
                    <w:szCs w:val="22"/>
                    <w:rtl/>
                  </w:rPr>
                  <w:t xml:space="preserve"> </w:t>
                </w:r>
                <w:r w:rsidRPr="0001079E">
                  <w:rPr>
                    <w:rFonts w:cs="Andalus"/>
                    <w:sz w:val="26"/>
                    <w:szCs w:val="26"/>
                  </w:rPr>
                  <w:t xml:space="preserve">Secretariat </w:t>
                </w:r>
                <w:r w:rsidR="00F60093" w:rsidRPr="0001079E">
                  <w:rPr>
                    <w:rFonts w:ascii="Andalus" w:hAnsi="Andalus" w:cs="Andalus"/>
                    <w:sz w:val="26"/>
                    <w:szCs w:val="26"/>
                  </w:rPr>
                  <w:t xml:space="preserve">General </w:t>
                </w:r>
                <w:r w:rsidRPr="0001079E">
                  <w:rPr>
                    <w:rFonts w:ascii="Andalus" w:hAnsi="Andalus" w:cs="Andalus"/>
                    <w:sz w:val="26"/>
                    <w:szCs w:val="26"/>
                  </w:rPr>
                  <w:t>Office</w:t>
                </w:r>
              </w:p>
              <w:p w:rsidR="00680C94" w:rsidRPr="0001079E" w:rsidRDefault="005A431F" w:rsidP="005A431F">
                <w:pPr>
                  <w:bidi/>
                  <w:spacing w:line="360" w:lineRule="auto"/>
                  <w:jc w:val="center"/>
                  <w:rPr>
                    <w:rFonts w:cs="Andalus"/>
                    <w:b/>
                    <w:bCs/>
                    <w:color w:val="000000"/>
                  </w:rPr>
                </w:pPr>
                <w:r w:rsidRPr="0001079E">
                  <w:rPr>
                    <w:rFonts w:ascii="Andalus" w:hAnsi="Andalus" w:cs="Andalus" w:hint="cs"/>
                    <w:b/>
                    <w:bCs/>
                    <w:color w:val="000000"/>
                    <w:sz w:val="28"/>
                    <w:szCs w:val="28"/>
                    <w:rtl/>
                  </w:rPr>
                  <w:t>بغداد</w:t>
                </w:r>
                <w:r w:rsidRPr="0001079E">
                  <w:rPr>
                    <w:rFonts w:ascii="Andalus" w:hAnsi="Andalus" w:cs="Andalus" w:hint="cs"/>
                    <w:b/>
                    <w:bCs/>
                    <w:color w:val="000000"/>
                    <w:rtl/>
                  </w:rPr>
                  <w:t xml:space="preserve">  -  </w:t>
                </w:r>
                <w:r w:rsidRPr="0001079E">
                  <w:rPr>
                    <w:rFonts w:ascii="Andalus" w:hAnsi="Andalus" w:cs="Andalus"/>
                    <w:b/>
                    <w:bCs/>
                    <w:kern w:val="36"/>
                    <w:lang w:bidi="ar-IQ"/>
                  </w:rPr>
                  <w:t>Baghdad</w:t>
                </w:r>
              </w:p>
              <w:p w:rsidR="00680C94" w:rsidRPr="00F60093" w:rsidRDefault="00680C94" w:rsidP="00680C94">
                <w:pPr>
                  <w:pStyle w:val="1"/>
                  <w:bidi/>
                  <w:spacing w:before="0" w:beforeAutospacing="0" w:after="0" w:afterAutospacing="0"/>
                  <w:jc w:val="center"/>
                  <w:rPr>
                    <w:rStyle w:val="profilename"/>
                    <w:rFonts w:ascii="Andalus" w:hAnsi="Andalus" w:cs="Andalus"/>
                    <w:sz w:val="24"/>
                    <w:szCs w:val="24"/>
                    <w:u w:val="single"/>
                  </w:rPr>
                </w:pPr>
              </w:p>
              <w:p w:rsidR="00680C94" w:rsidRPr="00F60093" w:rsidRDefault="00680C94" w:rsidP="00680C94">
                <w:pPr>
                  <w:pStyle w:val="1"/>
                  <w:bidi/>
                  <w:jc w:val="center"/>
                  <w:rPr>
                    <w:rFonts w:ascii="Andalus" w:hAnsi="Andalus" w:cs="Andalus"/>
                    <w:sz w:val="24"/>
                    <w:szCs w:val="24"/>
                    <w:u w:val="single"/>
                  </w:rPr>
                </w:pPr>
              </w:p>
              <w:p w:rsidR="00680C94" w:rsidRPr="00F60093" w:rsidRDefault="00680C94" w:rsidP="00680C94">
                <w:pPr>
                  <w:bidi/>
                  <w:jc w:val="center"/>
                  <w:rPr>
                    <w:rFonts w:ascii="Arial" w:hAnsi="Arial" w:cs="Arial"/>
                    <w:u w:val="single"/>
                    <w:rtl/>
                    <w:lang w:bidi="ar-IQ"/>
                  </w:rPr>
                </w:pPr>
              </w:p>
              <w:p w:rsidR="00680C94" w:rsidRPr="00F60093" w:rsidRDefault="00680C94" w:rsidP="00680C94">
                <w:pPr>
                  <w:bidi/>
                  <w:jc w:val="center"/>
                  <w:rPr>
                    <w:rFonts w:ascii="Arial" w:hAnsi="Arial" w:cs="Arial"/>
                    <w:b/>
                    <w:bCs/>
                    <w:u w:val="single"/>
                    <w:rtl/>
                    <w:lang w:bidi="ar-IQ"/>
                  </w:rPr>
                </w:pPr>
              </w:p>
              <w:p w:rsidR="00680C94" w:rsidRPr="00F60093" w:rsidRDefault="00680C94" w:rsidP="00680C94">
                <w:pPr>
                  <w:bidi/>
                  <w:jc w:val="center"/>
                  <w:rPr>
                    <w:u w:val="single"/>
                    <w:rtl/>
                  </w:rPr>
                </w:pPr>
              </w:p>
            </w:txbxContent>
          </v:textbox>
        </v:shape>
      </w:pict>
    </w:r>
  </w:p>
  <w:p w:rsidR="00F81C77" w:rsidRDefault="00F81C77" w:rsidP="00BE7B35">
    <w:pPr>
      <w:pStyle w:val="a3"/>
      <w:rPr>
        <w:b/>
        <w:bCs/>
        <w:sz w:val="28"/>
        <w:szCs w:val="28"/>
        <w:rtl/>
      </w:rPr>
    </w:pPr>
  </w:p>
  <w:p w:rsidR="00F81C77" w:rsidRDefault="00F81C77" w:rsidP="00BE7B35">
    <w:pPr>
      <w:pStyle w:val="a3"/>
      <w:rPr>
        <w:b/>
        <w:bCs/>
        <w:sz w:val="28"/>
        <w:szCs w:val="28"/>
        <w:rtl/>
      </w:rPr>
    </w:pPr>
  </w:p>
  <w:p w:rsidR="00F43874" w:rsidRPr="00F81C77" w:rsidRDefault="006272D4" w:rsidP="00BE7B35">
    <w:pPr>
      <w:pStyle w:val="a3"/>
      <w:rPr>
        <w:b/>
        <w:bCs/>
        <w:sz w:val="28"/>
        <w:szCs w:val="28"/>
      </w:rPr>
    </w:pPr>
    <w:r>
      <w:rPr>
        <w:b/>
        <w:bCs/>
        <w:noProof/>
        <w:sz w:val="28"/>
        <w:szCs w:val="28"/>
      </w:rPr>
      <w:pict>
        <v:shapetype id="_x0000_t32" coordsize="21600,21600" o:spt="32" o:oned="t" path="m,l21600,21600e" filled="f">
          <v:path arrowok="t" fillok="f" o:connecttype="none"/>
          <o:lock v:ext="edit" shapetype="t"/>
        </v:shapetype>
        <v:shape id="_x0000_s2059" type="#_x0000_t32" style="position:absolute;margin-left:-3.4pt;margin-top:10.9pt;width:471.4pt;height:.65pt;flip:y;z-index:251658240" o:connectortype="straight" strokeweight="1pt">
          <v:shadow type="perspective" color="#7f7f7f" opacity=".5" offset="1pt" offset2="-1p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A44168C"/>
    <w:lvl w:ilvl="0">
      <w:numFmt w:val="bullet"/>
      <w:lvlText w:val="*"/>
      <w:lvlJc w:val="left"/>
    </w:lvl>
  </w:abstractNum>
  <w:abstractNum w:abstractNumId="1">
    <w:nsid w:val="018A3F6A"/>
    <w:multiLevelType w:val="hybridMultilevel"/>
    <w:tmpl w:val="1856FD3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CB27154"/>
    <w:multiLevelType w:val="hybridMultilevel"/>
    <w:tmpl w:val="1196FE66"/>
    <w:lvl w:ilvl="0" w:tplc="F82067FE">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F268E7"/>
    <w:multiLevelType w:val="hybridMultilevel"/>
    <w:tmpl w:val="3DECE4B0"/>
    <w:lvl w:ilvl="0" w:tplc="4EC429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017422"/>
    <w:multiLevelType w:val="hybridMultilevel"/>
    <w:tmpl w:val="57C44C38"/>
    <w:lvl w:ilvl="0" w:tplc="8C66A6BE">
      <w:start w:val="2"/>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5">
    <w:nsid w:val="7A2D5455"/>
    <w:multiLevelType w:val="hybridMultilevel"/>
    <w:tmpl w:val="FA564E1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 w:ilvl="0">
        <w:numFmt w:val="irohaFullWidth"/>
        <w:lvlText w:val=""/>
        <w:legacy w:legacy="1" w:legacySpace="0" w:legacyIndent="0"/>
        <w:lvlJc w:val="right"/>
        <w:rPr>
          <w:rFonts w:ascii="Symbol" w:hAnsi="Symbol" w:hint="default"/>
        </w:rPr>
      </w:lvl>
    </w:lvlOverride>
  </w:num>
  <w:num w:numId="2">
    <w:abstractNumId w:val="0"/>
    <w:lvlOverride w:ilvl="0">
      <w:lvl w:ilvl="0">
        <w:numFmt w:val="irohaFullWidth"/>
        <w:lvlText w:val=""/>
        <w:legacy w:legacy="1" w:legacySpace="0" w:legacyIndent="0"/>
        <w:lvlJc w:val="right"/>
        <w:rPr>
          <w:rFonts w:ascii="Symbol" w:hAnsi="Symbol" w:hint="default"/>
        </w:rPr>
      </w:lvl>
    </w:lvlOverride>
  </w:num>
  <w:num w:numId="3">
    <w:abstractNumId w:val="0"/>
    <w:lvlOverride w:ilvl="0">
      <w:lvl w:ilvl="0">
        <w:numFmt w:val="irohaFullWidth"/>
        <w:lvlText w:val=""/>
        <w:legacy w:legacy="1" w:legacySpace="0" w:legacyIndent="0"/>
        <w:lvlJc w:val="right"/>
        <w:rPr>
          <w:rFonts w:ascii="Symbol" w:hAnsi="Symbol" w:hint="default"/>
        </w:rPr>
      </w:lvl>
    </w:lvlOverride>
  </w:num>
  <w:num w:numId="4">
    <w:abstractNumId w:val="0"/>
    <w:lvlOverride w:ilvl="0">
      <w:lvl w:ilvl="0">
        <w:numFmt w:val="irohaFullWidth"/>
        <w:lvlText w:val=""/>
        <w:legacy w:legacy="1" w:legacySpace="0" w:legacyIndent="0"/>
        <w:lvlJc w:val="right"/>
        <w:rPr>
          <w:rFonts w:ascii="Symbol" w:hAnsi="Symbol" w:hint="default"/>
        </w:rPr>
      </w:lvl>
    </w:lvlOverride>
  </w:num>
  <w:num w:numId="5">
    <w:abstractNumId w:val="0"/>
    <w:lvlOverride w:ilvl="0">
      <w:lvl w:ilvl="0">
        <w:numFmt w:val="irohaFullWidth"/>
        <w:lvlText w:val=""/>
        <w:legacy w:legacy="1" w:legacySpace="0" w:legacyIndent="0"/>
        <w:lvlJc w:val="right"/>
        <w:rPr>
          <w:rFonts w:ascii="Symbol" w:hAnsi="Symbol" w:hint="default"/>
        </w:rPr>
      </w:lvl>
    </w:lvlOverride>
  </w:num>
  <w:num w:numId="6">
    <w:abstractNumId w:val="0"/>
    <w:lvlOverride w:ilvl="0">
      <w:lvl w:ilvl="0">
        <w:numFmt w:val="irohaFullWidth"/>
        <w:lvlText w:val=""/>
        <w:legacy w:legacy="1" w:legacySpace="0" w:legacyIndent="0"/>
        <w:lvlJc w:val="right"/>
        <w:rPr>
          <w:rFonts w:ascii="Symbol" w:hAnsi="Symbol" w:hint="default"/>
        </w:rPr>
      </w:lvl>
    </w:lvlOverride>
  </w:num>
  <w:num w:numId="7">
    <w:abstractNumId w:val="0"/>
    <w:lvlOverride w:ilvl="0">
      <w:lvl w:ilvl="0">
        <w:numFmt w:val="irohaFullWidth"/>
        <w:lvlText w:val=""/>
        <w:legacy w:legacy="1" w:legacySpace="0" w:legacyIndent="0"/>
        <w:lvlJc w:val="right"/>
        <w:rPr>
          <w:rFonts w:ascii="Symbol" w:hAnsi="Symbol" w:hint="default"/>
        </w:rPr>
      </w:lvl>
    </w:lvlOverride>
  </w:num>
  <w:num w:numId="8">
    <w:abstractNumId w:val="0"/>
    <w:lvlOverride w:ilvl="0">
      <w:lvl w:ilvl="0">
        <w:numFmt w:val="irohaFullWidth"/>
        <w:lvlText w:val=""/>
        <w:legacy w:legacy="1" w:legacySpace="0" w:legacyIndent="0"/>
        <w:lvlJc w:val="right"/>
        <w:rPr>
          <w:rFonts w:ascii="Symbol" w:hAnsi="Symbol" w:hint="default"/>
        </w:rPr>
      </w:lvl>
    </w:lvlOverride>
  </w:num>
  <w:num w:numId="9">
    <w:abstractNumId w:val="0"/>
    <w:lvlOverride w:ilvl="0">
      <w:lvl w:ilvl="0">
        <w:numFmt w:val="irohaFullWidth"/>
        <w:lvlText w:val=""/>
        <w:legacy w:legacy="1" w:legacySpace="0" w:legacyIndent="0"/>
        <w:lvlJc w:val="right"/>
        <w:rPr>
          <w:rFonts w:ascii="Symbol" w:hAnsi="Symbol" w:hint="default"/>
        </w:rPr>
      </w:lvl>
    </w:lvlOverride>
  </w:num>
  <w:num w:numId="10">
    <w:abstractNumId w:val="0"/>
    <w:lvlOverride w:ilvl="0">
      <w:lvl w:ilvl="0">
        <w:numFmt w:val="irohaFullWidth"/>
        <w:lvlText w:val=""/>
        <w:legacy w:legacy="1" w:legacySpace="0" w:legacyIndent="0"/>
        <w:lvlJc w:val="right"/>
        <w:rPr>
          <w:rFonts w:ascii="Symbol" w:hAnsi="Symbol" w:hint="default"/>
        </w:rPr>
      </w:lvl>
    </w:lvlOverride>
  </w:num>
  <w:num w:numId="11">
    <w:abstractNumId w:val="0"/>
    <w:lvlOverride w:ilvl="0">
      <w:lvl w:ilvl="0">
        <w:numFmt w:val="irohaFullWidth"/>
        <w:lvlText w:val=""/>
        <w:legacy w:legacy="1" w:legacySpace="0" w:legacyIndent="0"/>
        <w:lvlJc w:val="right"/>
        <w:rPr>
          <w:rFonts w:ascii="Symbol" w:hAnsi="Symbol" w:hint="default"/>
        </w:rPr>
      </w:lvl>
    </w:lvlOverride>
  </w:num>
  <w:num w:numId="12">
    <w:abstractNumId w:val="0"/>
    <w:lvlOverride w:ilvl="0">
      <w:lvl w:ilvl="0">
        <w:numFmt w:val="irohaFullWidth"/>
        <w:lvlText w:val=""/>
        <w:legacy w:legacy="1" w:legacySpace="0" w:legacyIndent="0"/>
        <w:lvlJc w:val="right"/>
        <w:rPr>
          <w:rFonts w:ascii="Symbol" w:hAnsi="Symbol" w:hint="default"/>
        </w:rPr>
      </w:lvl>
    </w:lvlOverride>
  </w:num>
  <w:num w:numId="13">
    <w:abstractNumId w:val="0"/>
    <w:lvlOverride w:ilvl="0">
      <w:lvl w:ilvl="0">
        <w:numFmt w:val="irohaFullWidth"/>
        <w:lvlText w:val=""/>
        <w:legacy w:legacy="1" w:legacySpace="0" w:legacyIndent="0"/>
        <w:lvlJc w:val="right"/>
        <w:rPr>
          <w:rFonts w:ascii="Symbol" w:hAnsi="Symbol" w:hint="default"/>
        </w:rPr>
      </w:lvl>
    </w:lvlOverride>
  </w:num>
  <w:num w:numId="14">
    <w:abstractNumId w:val="0"/>
    <w:lvlOverride w:ilvl="0">
      <w:lvl w:ilvl="0">
        <w:numFmt w:val="irohaFullWidth"/>
        <w:lvlText w:val=""/>
        <w:legacy w:legacy="1" w:legacySpace="0" w:legacyIndent="0"/>
        <w:lvlJc w:val="right"/>
        <w:rPr>
          <w:rFonts w:ascii="Symbol" w:hAnsi="Symbol" w:hint="default"/>
        </w:rPr>
      </w:lvl>
    </w:lvlOverride>
  </w:num>
  <w:num w:numId="15">
    <w:abstractNumId w:val="0"/>
    <w:lvlOverride w:ilvl="0">
      <w:lvl w:ilvl="0">
        <w:numFmt w:val="irohaFullWidth"/>
        <w:lvlText w:val=""/>
        <w:legacy w:legacy="1" w:legacySpace="0" w:legacyIndent="0"/>
        <w:lvlJc w:val="right"/>
        <w:rPr>
          <w:rFonts w:ascii="Symbol" w:hAnsi="Symbol" w:hint="default"/>
        </w:rPr>
      </w:lvl>
    </w:lvlOverride>
  </w:num>
  <w:num w:numId="16">
    <w:abstractNumId w:val="0"/>
    <w:lvlOverride w:ilvl="0">
      <w:lvl w:ilvl="0">
        <w:numFmt w:val="irohaFullWidth"/>
        <w:lvlText w:val=""/>
        <w:legacy w:legacy="1" w:legacySpace="0" w:legacyIndent="0"/>
        <w:lvlJc w:val="right"/>
        <w:rPr>
          <w:rFonts w:ascii="Symbol" w:hAnsi="Symbol" w:hint="default"/>
        </w:rPr>
      </w:lvl>
    </w:lvlOverride>
  </w:num>
  <w:num w:numId="17">
    <w:abstractNumId w:val="0"/>
    <w:lvlOverride w:ilvl="0">
      <w:lvl w:ilvl="0">
        <w:numFmt w:val="irohaFullWidth"/>
        <w:lvlText w:val=""/>
        <w:legacy w:legacy="1" w:legacySpace="0" w:legacyIndent="0"/>
        <w:lvlJc w:val="right"/>
        <w:rPr>
          <w:rFonts w:ascii="Symbol" w:hAnsi="Symbol" w:hint="default"/>
        </w:rPr>
      </w:lvl>
    </w:lvlOverride>
  </w:num>
  <w:num w:numId="18">
    <w:abstractNumId w:val="0"/>
    <w:lvlOverride w:ilvl="0">
      <w:lvl w:ilvl="0">
        <w:numFmt w:val="irohaFullWidth"/>
        <w:lvlText w:val=""/>
        <w:legacy w:legacy="1" w:legacySpace="0" w:legacyIndent="0"/>
        <w:lvlJc w:val="right"/>
        <w:rPr>
          <w:rFonts w:ascii="Symbol" w:hAnsi="Symbol" w:hint="default"/>
        </w:rPr>
      </w:lvl>
    </w:lvlOverride>
  </w:num>
  <w:num w:numId="19">
    <w:abstractNumId w:val="0"/>
    <w:lvlOverride w:ilvl="0">
      <w:lvl w:ilvl="0">
        <w:numFmt w:val="irohaFullWidth"/>
        <w:lvlText w:val=""/>
        <w:legacy w:legacy="1" w:legacySpace="0" w:legacyIndent="0"/>
        <w:lvlJc w:val="right"/>
        <w:rPr>
          <w:rFonts w:ascii="Symbol" w:hAnsi="Symbol" w:hint="default"/>
        </w:rPr>
      </w:lvl>
    </w:lvlOverride>
  </w:num>
  <w:num w:numId="20">
    <w:abstractNumId w:val="0"/>
    <w:lvlOverride w:ilvl="0">
      <w:lvl w:ilvl="0">
        <w:numFmt w:val="irohaFullWidth"/>
        <w:lvlText w:val=""/>
        <w:legacy w:legacy="1" w:legacySpace="0" w:legacyIndent="0"/>
        <w:lvlJc w:val="right"/>
        <w:rPr>
          <w:rFonts w:ascii="Symbol" w:hAnsi="Symbol" w:hint="default"/>
        </w:rPr>
      </w:lvl>
    </w:lvlOverride>
  </w:num>
  <w:num w:numId="21">
    <w:abstractNumId w:val="0"/>
    <w:lvlOverride w:ilvl="0">
      <w:lvl w:ilvl="0">
        <w:numFmt w:val="irohaFullWidth"/>
        <w:lvlText w:val=""/>
        <w:legacy w:legacy="1" w:legacySpace="0" w:legacyIndent="0"/>
        <w:lvlJc w:val="right"/>
        <w:rPr>
          <w:rFonts w:ascii="Symbol" w:hAnsi="Symbol" w:hint="default"/>
        </w:rPr>
      </w:lvl>
    </w:lvlOverride>
  </w:num>
  <w:num w:numId="22">
    <w:abstractNumId w:val="0"/>
    <w:lvlOverride w:ilvl="0">
      <w:lvl w:ilvl="0">
        <w:numFmt w:val="irohaFullWidth"/>
        <w:lvlText w:val=""/>
        <w:legacy w:legacy="1" w:legacySpace="0" w:legacyIndent="0"/>
        <w:lvlJc w:val="right"/>
        <w:rPr>
          <w:rFonts w:ascii="Symbol" w:hAnsi="Symbol" w:hint="default"/>
        </w:rPr>
      </w:lvl>
    </w:lvlOverride>
  </w:num>
  <w:num w:numId="23">
    <w:abstractNumId w:val="0"/>
    <w:lvlOverride w:ilvl="0">
      <w:lvl w:ilvl="0">
        <w:numFmt w:val="irohaFullWidth"/>
        <w:lvlText w:val=""/>
        <w:legacy w:legacy="1" w:legacySpace="0" w:legacyIndent="0"/>
        <w:lvlJc w:val="right"/>
        <w:rPr>
          <w:rFonts w:ascii="Symbol" w:hAnsi="Symbol" w:hint="default"/>
        </w:rPr>
      </w:lvl>
    </w:lvlOverride>
  </w:num>
  <w:num w:numId="24">
    <w:abstractNumId w:val="0"/>
    <w:lvlOverride w:ilvl="0">
      <w:lvl w:ilvl="0">
        <w:numFmt w:val="irohaFullWidth"/>
        <w:lvlText w:val=""/>
        <w:legacy w:legacy="1" w:legacySpace="0" w:legacyIndent="0"/>
        <w:lvlJc w:val="right"/>
        <w:rPr>
          <w:rFonts w:ascii="Symbol" w:hAnsi="Symbol" w:hint="default"/>
        </w:rPr>
      </w:lvl>
    </w:lvlOverride>
  </w:num>
  <w:num w:numId="25">
    <w:abstractNumId w:val="0"/>
    <w:lvlOverride w:ilvl="0">
      <w:lvl w:ilvl="0">
        <w:numFmt w:val="irohaFullWidth"/>
        <w:lvlText w:val=""/>
        <w:legacy w:legacy="1" w:legacySpace="0" w:legacyIndent="0"/>
        <w:lvlJc w:val="right"/>
        <w:rPr>
          <w:rFonts w:ascii="Symbol" w:hAnsi="Symbol" w:hint="default"/>
        </w:rPr>
      </w:lvl>
    </w:lvlOverride>
  </w:num>
  <w:num w:numId="26">
    <w:abstractNumId w:val="0"/>
    <w:lvlOverride w:ilvl="0">
      <w:lvl w:ilvl="0">
        <w:numFmt w:val="irohaFullWidth"/>
        <w:lvlText w:val=""/>
        <w:legacy w:legacy="1" w:legacySpace="0" w:legacyIndent="0"/>
        <w:lvlJc w:val="right"/>
        <w:rPr>
          <w:rFonts w:ascii="Symbol" w:hAnsi="Symbol" w:hint="default"/>
        </w:rPr>
      </w:lvl>
    </w:lvlOverride>
  </w:num>
  <w:num w:numId="27">
    <w:abstractNumId w:val="0"/>
    <w:lvlOverride w:ilvl="0">
      <w:lvl w:ilvl="0">
        <w:numFmt w:val="irohaFullWidth"/>
        <w:lvlText w:val=""/>
        <w:legacy w:legacy="1" w:legacySpace="0" w:legacyIndent="0"/>
        <w:lvlJc w:val="right"/>
        <w:rPr>
          <w:rFonts w:ascii="Symbol" w:hAnsi="Symbol" w:hint="default"/>
        </w:rPr>
      </w:lvl>
    </w:lvlOverride>
  </w:num>
  <w:num w:numId="28">
    <w:abstractNumId w:val="0"/>
    <w:lvlOverride w:ilvl="0">
      <w:lvl w:ilvl="0">
        <w:numFmt w:val="irohaFullWidth"/>
        <w:lvlText w:val=""/>
        <w:legacy w:legacy="1" w:legacySpace="0" w:legacyIndent="0"/>
        <w:lvlJc w:val="right"/>
        <w:rPr>
          <w:rFonts w:ascii="Symbol" w:hAnsi="Symbol" w:hint="default"/>
        </w:rPr>
      </w:lvl>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4"/>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15362"/>
    <o:shapelayout v:ext="edit">
      <o:idmap v:ext="edit" data="2"/>
      <o:rules v:ext="edit">
        <o:r id="V:Rule2" type="connector" idref="#_x0000_s2059"/>
      </o:rules>
    </o:shapelayout>
  </w:hdrShapeDefaults>
  <w:footnotePr>
    <w:footnote w:id="0"/>
    <w:footnote w:id="1"/>
  </w:footnotePr>
  <w:endnotePr>
    <w:endnote w:id="0"/>
    <w:endnote w:id="1"/>
  </w:endnotePr>
  <w:compat>
    <w:applyBreakingRules/>
  </w:compat>
  <w:rsids>
    <w:rsidRoot w:val="003C6F1A"/>
    <w:rsid w:val="00001036"/>
    <w:rsid w:val="0001079E"/>
    <w:rsid w:val="00017927"/>
    <w:rsid w:val="00024D2F"/>
    <w:rsid w:val="00043433"/>
    <w:rsid w:val="00044491"/>
    <w:rsid w:val="000458F6"/>
    <w:rsid w:val="00055D93"/>
    <w:rsid w:val="000710A5"/>
    <w:rsid w:val="0007626E"/>
    <w:rsid w:val="00083516"/>
    <w:rsid w:val="00085FE2"/>
    <w:rsid w:val="000906E5"/>
    <w:rsid w:val="000A3958"/>
    <w:rsid w:val="000A6278"/>
    <w:rsid w:val="000B2CE0"/>
    <w:rsid w:val="000B3E1C"/>
    <w:rsid w:val="000B4C30"/>
    <w:rsid w:val="000B6EAE"/>
    <w:rsid w:val="000B7650"/>
    <w:rsid w:val="000C1348"/>
    <w:rsid w:val="000D3423"/>
    <w:rsid w:val="000D3751"/>
    <w:rsid w:val="000D7849"/>
    <w:rsid w:val="000E37F1"/>
    <w:rsid w:val="000E4338"/>
    <w:rsid w:val="000E7DF7"/>
    <w:rsid w:val="000F4A07"/>
    <w:rsid w:val="001032F4"/>
    <w:rsid w:val="001067A5"/>
    <w:rsid w:val="00112EF9"/>
    <w:rsid w:val="001206AA"/>
    <w:rsid w:val="00122309"/>
    <w:rsid w:val="00132AD5"/>
    <w:rsid w:val="00133DB9"/>
    <w:rsid w:val="001343A9"/>
    <w:rsid w:val="00134D14"/>
    <w:rsid w:val="00144971"/>
    <w:rsid w:val="00150B31"/>
    <w:rsid w:val="00156808"/>
    <w:rsid w:val="00162181"/>
    <w:rsid w:val="001639CB"/>
    <w:rsid w:val="00164FF2"/>
    <w:rsid w:val="00166168"/>
    <w:rsid w:val="00167750"/>
    <w:rsid w:val="0017349C"/>
    <w:rsid w:val="00174771"/>
    <w:rsid w:val="0017479E"/>
    <w:rsid w:val="00180F30"/>
    <w:rsid w:val="001852C3"/>
    <w:rsid w:val="001857C2"/>
    <w:rsid w:val="00186DE6"/>
    <w:rsid w:val="00195460"/>
    <w:rsid w:val="00195808"/>
    <w:rsid w:val="001A1431"/>
    <w:rsid w:val="001A246E"/>
    <w:rsid w:val="001A4460"/>
    <w:rsid w:val="001A54BA"/>
    <w:rsid w:val="001B0C98"/>
    <w:rsid w:val="001B2704"/>
    <w:rsid w:val="001B3B77"/>
    <w:rsid w:val="001C008F"/>
    <w:rsid w:val="001C0835"/>
    <w:rsid w:val="001C6EFD"/>
    <w:rsid w:val="001C7A5D"/>
    <w:rsid w:val="001D59F5"/>
    <w:rsid w:val="001E1A1C"/>
    <w:rsid w:val="001E2084"/>
    <w:rsid w:val="001F667C"/>
    <w:rsid w:val="001F6E57"/>
    <w:rsid w:val="001F715A"/>
    <w:rsid w:val="00210AD9"/>
    <w:rsid w:val="00213399"/>
    <w:rsid w:val="00214D13"/>
    <w:rsid w:val="00214E25"/>
    <w:rsid w:val="00223154"/>
    <w:rsid w:val="002233F1"/>
    <w:rsid w:val="002248D0"/>
    <w:rsid w:val="002265A0"/>
    <w:rsid w:val="00227F9C"/>
    <w:rsid w:val="002319A9"/>
    <w:rsid w:val="00231B55"/>
    <w:rsid w:val="00233260"/>
    <w:rsid w:val="002449E2"/>
    <w:rsid w:val="002510F5"/>
    <w:rsid w:val="00251506"/>
    <w:rsid w:val="00255E06"/>
    <w:rsid w:val="00257A03"/>
    <w:rsid w:val="00264758"/>
    <w:rsid w:val="00270577"/>
    <w:rsid w:val="002739BA"/>
    <w:rsid w:val="002853D8"/>
    <w:rsid w:val="002861BF"/>
    <w:rsid w:val="002864FD"/>
    <w:rsid w:val="00293C47"/>
    <w:rsid w:val="00297E3C"/>
    <w:rsid w:val="002A0AB0"/>
    <w:rsid w:val="002A20A8"/>
    <w:rsid w:val="002A32FD"/>
    <w:rsid w:val="002B1A74"/>
    <w:rsid w:val="002B1AD5"/>
    <w:rsid w:val="002B64C2"/>
    <w:rsid w:val="002D4FCF"/>
    <w:rsid w:val="002E01E1"/>
    <w:rsid w:val="002E57EF"/>
    <w:rsid w:val="002F1EB5"/>
    <w:rsid w:val="00305217"/>
    <w:rsid w:val="003053E5"/>
    <w:rsid w:val="00306A31"/>
    <w:rsid w:val="00310216"/>
    <w:rsid w:val="00317541"/>
    <w:rsid w:val="00317A7C"/>
    <w:rsid w:val="003206A5"/>
    <w:rsid w:val="003223E2"/>
    <w:rsid w:val="003223ED"/>
    <w:rsid w:val="00324EBA"/>
    <w:rsid w:val="0033094A"/>
    <w:rsid w:val="00333D6C"/>
    <w:rsid w:val="0033730D"/>
    <w:rsid w:val="0034538C"/>
    <w:rsid w:val="00346B90"/>
    <w:rsid w:val="00350294"/>
    <w:rsid w:val="00351980"/>
    <w:rsid w:val="0036504C"/>
    <w:rsid w:val="003655CB"/>
    <w:rsid w:val="003658C2"/>
    <w:rsid w:val="00377E41"/>
    <w:rsid w:val="00385FED"/>
    <w:rsid w:val="00386FB6"/>
    <w:rsid w:val="00393A1E"/>
    <w:rsid w:val="00394284"/>
    <w:rsid w:val="00397DB5"/>
    <w:rsid w:val="003A07B1"/>
    <w:rsid w:val="003A123E"/>
    <w:rsid w:val="003A498D"/>
    <w:rsid w:val="003A5210"/>
    <w:rsid w:val="003B47BD"/>
    <w:rsid w:val="003B7A30"/>
    <w:rsid w:val="003C18FE"/>
    <w:rsid w:val="003C338A"/>
    <w:rsid w:val="003C5523"/>
    <w:rsid w:val="003C6F1A"/>
    <w:rsid w:val="003D73B4"/>
    <w:rsid w:val="003E28ED"/>
    <w:rsid w:val="003E3066"/>
    <w:rsid w:val="003E4849"/>
    <w:rsid w:val="003F475C"/>
    <w:rsid w:val="003F480B"/>
    <w:rsid w:val="0040544C"/>
    <w:rsid w:val="00407174"/>
    <w:rsid w:val="004074B5"/>
    <w:rsid w:val="00414F4C"/>
    <w:rsid w:val="00417ABF"/>
    <w:rsid w:val="00420218"/>
    <w:rsid w:val="004268A5"/>
    <w:rsid w:val="004339E6"/>
    <w:rsid w:val="004423FC"/>
    <w:rsid w:val="004507A2"/>
    <w:rsid w:val="00454ADD"/>
    <w:rsid w:val="0046053D"/>
    <w:rsid w:val="00466145"/>
    <w:rsid w:val="00473354"/>
    <w:rsid w:val="00477313"/>
    <w:rsid w:val="00477A05"/>
    <w:rsid w:val="004803A5"/>
    <w:rsid w:val="00483D1F"/>
    <w:rsid w:val="00484D59"/>
    <w:rsid w:val="004A0157"/>
    <w:rsid w:val="004A5DF0"/>
    <w:rsid w:val="004A6721"/>
    <w:rsid w:val="004A6D69"/>
    <w:rsid w:val="004B2440"/>
    <w:rsid w:val="004B5BE3"/>
    <w:rsid w:val="004B66E9"/>
    <w:rsid w:val="004B79F9"/>
    <w:rsid w:val="004C2465"/>
    <w:rsid w:val="004C2E1B"/>
    <w:rsid w:val="004C3C92"/>
    <w:rsid w:val="004D170A"/>
    <w:rsid w:val="004D24C3"/>
    <w:rsid w:val="004D3856"/>
    <w:rsid w:val="004D6608"/>
    <w:rsid w:val="004E1A39"/>
    <w:rsid w:val="004E25AE"/>
    <w:rsid w:val="004E3359"/>
    <w:rsid w:val="004E580C"/>
    <w:rsid w:val="004F3A38"/>
    <w:rsid w:val="004F77CF"/>
    <w:rsid w:val="00506BA0"/>
    <w:rsid w:val="0050772B"/>
    <w:rsid w:val="005101E8"/>
    <w:rsid w:val="00510ACD"/>
    <w:rsid w:val="00514922"/>
    <w:rsid w:val="00514EDF"/>
    <w:rsid w:val="00521DCB"/>
    <w:rsid w:val="00522E21"/>
    <w:rsid w:val="00533212"/>
    <w:rsid w:val="00542724"/>
    <w:rsid w:val="005454FE"/>
    <w:rsid w:val="00546A74"/>
    <w:rsid w:val="00551B2B"/>
    <w:rsid w:val="00551EE0"/>
    <w:rsid w:val="00562892"/>
    <w:rsid w:val="005646CE"/>
    <w:rsid w:val="00565BB3"/>
    <w:rsid w:val="0056614A"/>
    <w:rsid w:val="00576EEB"/>
    <w:rsid w:val="00585CF3"/>
    <w:rsid w:val="00585D5A"/>
    <w:rsid w:val="00595810"/>
    <w:rsid w:val="005A0743"/>
    <w:rsid w:val="005A0A43"/>
    <w:rsid w:val="005A3DA4"/>
    <w:rsid w:val="005A431F"/>
    <w:rsid w:val="005A5D5D"/>
    <w:rsid w:val="005B0800"/>
    <w:rsid w:val="005B76D6"/>
    <w:rsid w:val="005C0506"/>
    <w:rsid w:val="005C6342"/>
    <w:rsid w:val="005D34D6"/>
    <w:rsid w:val="005D564D"/>
    <w:rsid w:val="005E2B70"/>
    <w:rsid w:val="005E3BAF"/>
    <w:rsid w:val="005F2065"/>
    <w:rsid w:val="00602668"/>
    <w:rsid w:val="006027A0"/>
    <w:rsid w:val="00602B38"/>
    <w:rsid w:val="006063BC"/>
    <w:rsid w:val="0062057C"/>
    <w:rsid w:val="0062645C"/>
    <w:rsid w:val="00626FAF"/>
    <w:rsid w:val="006272D4"/>
    <w:rsid w:val="00642075"/>
    <w:rsid w:val="00645B0B"/>
    <w:rsid w:val="006544E5"/>
    <w:rsid w:val="00654C5C"/>
    <w:rsid w:val="00654E57"/>
    <w:rsid w:val="00663C7D"/>
    <w:rsid w:val="00667572"/>
    <w:rsid w:val="00667764"/>
    <w:rsid w:val="00672C62"/>
    <w:rsid w:val="00673855"/>
    <w:rsid w:val="00676584"/>
    <w:rsid w:val="00676785"/>
    <w:rsid w:val="00680C94"/>
    <w:rsid w:val="00681971"/>
    <w:rsid w:val="0068402C"/>
    <w:rsid w:val="00684093"/>
    <w:rsid w:val="006901E8"/>
    <w:rsid w:val="0069513C"/>
    <w:rsid w:val="006A1624"/>
    <w:rsid w:val="006A6833"/>
    <w:rsid w:val="006B4718"/>
    <w:rsid w:val="006C5667"/>
    <w:rsid w:val="006D222D"/>
    <w:rsid w:val="006D29B0"/>
    <w:rsid w:val="006D5C7A"/>
    <w:rsid w:val="006D7B09"/>
    <w:rsid w:val="006D7C2D"/>
    <w:rsid w:val="006E3056"/>
    <w:rsid w:val="006F6F7D"/>
    <w:rsid w:val="00703EEA"/>
    <w:rsid w:val="00711B95"/>
    <w:rsid w:val="00713EC0"/>
    <w:rsid w:val="0071753F"/>
    <w:rsid w:val="00724364"/>
    <w:rsid w:val="00732B37"/>
    <w:rsid w:val="007354A3"/>
    <w:rsid w:val="00736E53"/>
    <w:rsid w:val="007427F3"/>
    <w:rsid w:val="00745AFF"/>
    <w:rsid w:val="00760751"/>
    <w:rsid w:val="00761B08"/>
    <w:rsid w:val="007746F8"/>
    <w:rsid w:val="00775BD4"/>
    <w:rsid w:val="00775F61"/>
    <w:rsid w:val="00780C90"/>
    <w:rsid w:val="0078122F"/>
    <w:rsid w:val="00793989"/>
    <w:rsid w:val="007948F7"/>
    <w:rsid w:val="007954B4"/>
    <w:rsid w:val="007A2C25"/>
    <w:rsid w:val="007B2A51"/>
    <w:rsid w:val="007C011B"/>
    <w:rsid w:val="007D00A7"/>
    <w:rsid w:val="007D2186"/>
    <w:rsid w:val="007D3102"/>
    <w:rsid w:val="007D410A"/>
    <w:rsid w:val="007E0801"/>
    <w:rsid w:val="007E5E91"/>
    <w:rsid w:val="007E7B9C"/>
    <w:rsid w:val="007E7C58"/>
    <w:rsid w:val="007F6E88"/>
    <w:rsid w:val="00800D1F"/>
    <w:rsid w:val="0081579C"/>
    <w:rsid w:val="00817717"/>
    <w:rsid w:val="008202DF"/>
    <w:rsid w:val="00820368"/>
    <w:rsid w:val="0082049A"/>
    <w:rsid w:val="008207FB"/>
    <w:rsid w:val="00820F7B"/>
    <w:rsid w:val="0082196F"/>
    <w:rsid w:val="00830DC5"/>
    <w:rsid w:val="00830EA0"/>
    <w:rsid w:val="00836004"/>
    <w:rsid w:val="00840BB1"/>
    <w:rsid w:val="00842E7D"/>
    <w:rsid w:val="0084695D"/>
    <w:rsid w:val="0084767B"/>
    <w:rsid w:val="0085060A"/>
    <w:rsid w:val="00852111"/>
    <w:rsid w:val="00865363"/>
    <w:rsid w:val="00877E50"/>
    <w:rsid w:val="00881082"/>
    <w:rsid w:val="008833C7"/>
    <w:rsid w:val="00883C78"/>
    <w:rsid w:val="00893651"/>
    <w:rsid w:val="008979A5"/>
    <w:rsid w:val="008A1C79"/>
    <w:rsid w:val="008A1D01"/>
    <w:rsid w:val="008B3C98"/>
    <w:rsid w:val="008B3D9F"/>
    <w:rsid w:val="008B7EA6"/>
    <w:rsid w:val="008C2AAA"/>
    <w:rsid w:val="008D3668"/>
    <w:rsid w:val="008D5686"/>
    <w:rsid w:val="008E4162"/>
    <w:rsid w:val="008E4E51"/>
    <w:rsid w:val="00910EC9"/>
    <w:rsid w:val="00916F60"/>
    <w:rsid w:val="00917CE5"/>
    <w:rsid w:val="00921392"/>
    <w:rsid w:val="00931A01"/>
    <w:rsid w:val="00932869"/>
    <w:rsid w:val="00933D2C"/>
    <w:rsid w:val="009345A5"/>
    <w:rsid w:val="009358FB"/>
    <w:rsid w:val="0093633F"/>
    <w:rsid w:val="00936775"/>
    <w:rsid w:val="00941674"/>
    <w:rsid w:val="00960B4E"/>
    <w:rsid w:val="00960DE8"/>
    <w:rsid w:val="00966C49"/>
    <w:rsid w:val="00972DEE"/>
    <w:rsid w:val="00984751"/>
    <w:rsid w:val="0099497F"/>
    <w:rsid w:val="009A18FA"/>
    <w:rsid w:val="009A640E"/>
    <w:rsid w:val="009A7595"/>
    <w:rsid w:val="009B01D4"/>
    <w:rsid w:val="009B31F4"/>
    <w:rsid w:val="009C0E36"/>
    <w:rsid w:val="009C4330"/>
    <w:rsid w:val="009C7DC7"/>
    <w:rsid w:val="009D63B3"/>
    <w:rsid w:val="009E2A96"/>
    <w:rsid w:val="009E5622"/>
    <w:rsid w:val="009F0725"/>
    <w:rsid w:val="009F1113"/>
    <w:rsid w:val="009F7A86"/>
    <w:rsid w:val="00A0661B"/>
    <w:rsid w:val="00A07E99"/>
    <w:rsid w:val="00A1158C"/>
    <w:rsid w:val="00A167DC"/>
    <w:rsid w:val="00A23F63"/>
    <w:rsid w:val="00A24640"/>
    <w:rsid w:val="00A250D6"/>
    <w:rsid w:val="00A26221"/>
    <w:rsid w:val="00A335C3"/>
    <w:rsid w:val="00A37F6A"/>
    <w:rsid w:val="00A40A33"/>
    <w:rsid w:val="00A40F54"/>
    <w:rsid w:val="00A467BA"/>
    <w:rsid w:val="00A47142"/>
    <w:rsid w:val="00A50BCB"/>
    <w:rsid w:val="00A54BE3"/>
    <w:rsid w:val="00A54D08"/>
    <w:rsid w:val="00A6218B"/>
    <w:rsid w:val="00A62BC3"/>
    <w:rsid w:val="00A658E0"/>
    <w:rsid w:val="00A76F6E"/>
    <w:rsid w:val="00A854A6"/>
    <w:rsid w:val="00A85AF5"/>
    <w:rsid w:val="00A87B9D"/>
    <w:rsid w:val="00A87E21"/>
    <w:rsid w:val="00A901F6"/>
    <w:rsid w:val="00A948EF"/>
    <w:rsid w:val="00A95196"/>
    <w:rsid w:val="00A97BAF"/>
    <w:rsid w:val="00AA3786"/>
    <w:rsid w:val="00AA6091"/>
    <w:rsid w:val="00AA7AE9"/>
    <w:rsid w:val="00AB2CB2"/>
    <w:rsid w:val="00AB6B82"/>
    <w:rsid w:val="00AC1936"/>
    <w:rsid w:val="00AC67CC"/>
    <w:rsid w:val="00AC7FA2"/>
    <w:rsid w:val="00AD0E2D"/>
    <w:rsid w:val="00AD0EA3"/>
    <w:rsid w:val="00AD5D52"/>
    <w:rsid w:val="00AD7242"/>
    <w:rsid w:val="00AE2593"/>
    <w:rsid w:val="00AE3DE8"/>
    <w:rsid w:val="00AE53CC"/>
    <w:rsid w:val="00AE5627"/>
    <w:rsid w:val="00AF244A"/>
    <w:rsid w:val="00AF3285"/>
    <w:rsid w:val="00B00386"/>
    <w:rsid w:val="00B111E8"/>
    <w:rsid w:val="00B2018F"/>
    <w:rsid w:val="00B2700E"/>
    <w:rsid w:val="00B33C20"/>
    <w:rsid w:val="00B358FF"/>
    <w:rsid w:val="00B3733B"/>
    <w:rsid w:val="00B37E5E"/>
    <w:rsid w:val="00B51E6C"/>
    <w:rsid w:val="00B557FE"/>
    <w:rsid w:val="00B664B3"/>
    <w:rsid w:val="00B75DC9"/>
    <w:rsid w:val="00B83034"/>
    <w:rsid w:val="00B9457E"/>
    <w:rsid w:val="00B9490B"/>
    <w:rsid w:val="00B94D3C"/>
    <w:rsid w:val="00BB3BDE"/>
    <w:rsid w:val="00BC1639"/>
    <w:rsid w:val="00BC1856"/>
    <w:rsid w:val="00BC4BDC"/>
    <w:rsid w:val="00BC5611"/>
    <w:rsid w:val="00BD20FB"/>
    <w:rsid w:val="00BD2FDB"/>
    <w:rsid w:val="00BE268F"/>
    <w:rsid w:val="00BE405F"/>
    <w:rsid w:val="00BE6B17"/>
    <w:rsid w:val="00BE7B35"/>
    <w:rsid w:val="00BF3581"/>
    <w:rsid w:val="00C06AE7"/>
    <w:rsid w:val="00C10077"/>
    <w:rsid w:val="00C12DC3"/>
    <w:rsid w:val="00C1323C"/>
    <w:rsid w:val="00C143A8"/>
    <w:rsid w:val="00C204D5"/>
    <w:rsid w:val="00C228BB"/>
    <w:rsid w:val="00C3012C"/>
    <w:rsid w:val="00C36421"/>
    <w:rsid w:val="00C36EE0"/>
    <w:rsid w:val="00C37FE1"/>
    <w:rsid w:val="00C414F6"/>
    <w:rsid w:val="00C47EFA"/>
    <w:rsid w:val="00C52E58"/>
    <w:rsid w:val="00C54F08"/>
    <w:rsid w:val="00C61E6D"/>
    <w:rsid w:val="00C63DE4"/>
    <w:rsid w:val="00C6695A"/>
    <w:rsid w:val="00C70021"/>
    <w:rsid w:val="00C716AF"/>
    <w:rsid w:val="00C77B06"/>
    <w:rsid w:val="00C845BB"/>
    <w:rsid w:val="00C90671"/>
    <w:rsid w:val="00C91E2A"/>
    <w:rsid w:val="00C96A76"/>
    <w:rsid w:val="00CA39B3"/>
    <w:rsid w:val="00CB72D8"/>
    <w:rsid w:val="00CB753B"/>
    <w:rsid w:val="00CC5282"/>
    <w:rsid w:val="00CC553C"/>
    <w:rsid w:val="00CC590C"/>
    <w:rsid w:val="00CC7DEB"/>
    <w:rsid w:val="00CD07FC"/>
    <w:rsid w:val="00CD0B55"/>
    <w:rsid w:val="00CD328F"/>
    <w:rsid w:val="00CE3D48"/>
    <w:rsid w:val="00CE49D2"/>
    <w:rsid w:val="00CE5F96"/>
    <w:rsid w:val="00CF127B"/>
    <w:rsid w:val="00CF5D08"/>
    <w:rsid w:val="00CF79E1"/>
    <w:rsid w:val="00D00768"/>
    <w:rsid w:val="00D03189"/>
    <w:rsid w:val="00D03466"/>
    <w:rsid w:val="00D06BAD"/>
    <w:rsid w:val="00D07C7F"/>
    <w:rsid w:val="00D1020B"/>
    <w:rsid w:val="00D1134D"/>
    <w:rsid w:val="00D12014"/>
    <w:rsid w:val="00D132AE"/>
    <w:rsid w:val="00D13A76"/>
    <w:rsid w:val="00D170E3"/>
    <w:rsid w:val="00D21952"/>
    <w:rsid w:val="00D25F9A"/>
    <w:rsid w:val="00D3780E"/>
    <w:rsid w:val="00D37ED3"/>
    <w:rsid w:val="00D40136"/>
    <w:rsid w:val="00D42F73"/>
    <w:rsid w:val="00D44941"/>
    <w:rsid w:val="00D47992"/>
    <w:rsid w:val="00D53863"/>
    <w:rsid w:val="00D56FB8"/>
    <w:rsid w:val="00D63B23"/>
    <w:rsid w:val="00D70416"/>
    <w:rsid w:val="00D744F7"/>
    <w:rsid w:val="00D81CD4"/>
    <w:rsid w:val="00D83274"/>
    <w:rsid w:val="00D85054"/>
    <w:rsid w:val="00D874C7"/>
    <w:rsid w:val="00D911C7"/>
    <w:rsid w:val="00D942A2"/>
    <w:rsid w:val="00D9533C"/>
    <w:rsid w:val="00DA67D1"/>
    <w:rsid w:val="00DB3D10"/>
    <w:rsid w:val="00DB5E8C"/>
    <w:rsid w:val="00DB75A5"/>
    <w:rsid w:val="00DB7807"/>
    <w:rsid w:val="00DC09D1"/>
    <w:rsid w:val="00DC0A1A"/>
    <w:rsid w:val="00DC232D"/>
    <w:rsid w:val="00DC26C8"/>
    <w:rsid w:val="00DC5217"/>
    <w:rsid w:val="00DC6A53"/>
    <w:rsid w:val="00DD45D6"/>
    <w:rsid w:val="00DD7E65"/>
    <w:rsid w:val="00DE5C75"/>
    <w:rsid w:val="00DE64BB"/>
    <w:rsid w:val="00DF31FD"/>
    <w:rsid w:val="00DF5165"/>
    <w:rsid w:val="00DF7EC5"/>
    <w:rsid w:val="00E019D0"/>
    <w:rsid w:val="00E0275A"/>
    <w:rsid w:val="00E23FEF"/>
    <w:rsid w:val="00E30463"/>
    <w:rsid w:val="00E37E7D"/>
    <w:rsid w:val="00E4090A"/>
    <w:rsid w:val="00E416B9"/>
    <w:rsid w:val="00E50634"/>
    <w:rsid w:val="00E54265"/>
    <w:rsid w:val="00E57585"/>
    <w:rsid w:val="00E61453"/>
    <w:rsid w:val="00E66396"/>
    <w:rsid w:val="00E73E89"/>
    <w:rsid w:val="00E76612"/>
    <w:rsid w:val="00E76C49"/>
    <w:rsid w:val="00E775D6"/>
    <w:rsid w:val="00E81505"/>
    <w:rsid w:val="00E817F9"/>
    <w:rsid w:val="00E825DE"/>
    <w:rsid w:val="00E86BE0"/>
    <w:rsid w:val="00E96E89"/>
    <w:rsid w:val="00EA2A47"/>
    <w:rsid w:val="00EA451F"/>
    <w:rsid w:val="00EA46C3"/>
    <w:rsid w:val="00EC077C"/>
    <w:rsid w:val="00EC5678"/>
    <w:rsid w:val="00ED389D"/>
    <w:rsid w:val="00ED43FD"/>
    <w:rsid w:val="00ED78B8"/>
    <w:rsid w:val="00ED7C1B"/>
    <w:rsid w:val="00ED7CFF"/>
    <w:rsid w:val="00EE32ED"/>
    <w:rsid w:val="00EE39C2"/>
    <w:rsid w:val="00EE4731"/>
    <w:rsid w:val="00EF07CB"/>
    <w:rsid w:val="00EF1176"/>
    <w:rsid w:val="00EF7584"/>
    <w:rsid w:val="00F00A80"/>
    <w:rsid w:val="00F01FC1"/>
    <w:rsid w:val="00F02079"/>
    <w:rsid w:val="00F03338"/>
    <w:rsid w:val="00F0707B"/>
    <w:rsid w:val="00F122E9"/>
    <w:rsid w:val="00F1313B"/>
    <w:rsid w:val="00F13BA9"/>
    <w:rsid w:val="00F15690"/>
    <w:rsid w:val="00F16539"/>
    <w:rsid w:val="00F23E16"/>
    <w:rsid w:val="00F26FF8"/>
    <w:rsid w:val="00F276D7"/>
    <w:rsid w:val="00F27F9E"/>
    <w:rsid w:val="00F3334D"/>
    <w:rsid w:val="00F36B0D"/>
    <w:rsid w:val="00F37C3A"/>
    <w:rsid w:val="00F400AE"/>
    <w:rsid w:val="00F43874"/>
    <w:rsid w:val="00F453D0"/>
    <w:rsid w:val="00F45B62"/>
    <w:rsid w:val="00F55DB2"/>
    <w:rsid w:val="00F60093"/>
    <w:rsid w:val="00F71DD3"/>
    <w:rsid w:val="00F728AF"/>
    <w:rsid w:val="00F73991"/>
    <w:rsid w:val="00F8019E"/>
    <w:rsid w:val="00F81C77"/>
    <w:rsid w:val="00F82920"/>
    <w:rsid w:val="00F90656"/>
    <w:rsid w:val="00F952B4"/>
    <w:rsid w:val="00FA2E4A"/>
    <w:rsid w:val="00FA6990"/>
    <w:rsid w:val="00FA79A3"/>
    <w:rsid w:val="00FB06C2"/>
    <w:rsid w:val="00FB64CF"/>
    <w:rsid w:val="00FC15E7"/>
    <w:rsid w:val="00FC2BEF"/>
    <w:rsid w:val="00FC79F8"/>
    <w:rsid w:val="00FE3AC9"/>
    <w:rsid w:val="00FE7295"/>
    <w:rsid w:val="00FF069C"/>
    <w:rsid w:val="00FF2444"/>
    <w:rsid w:val="00FF7C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640E"/>
    <w:rPr>
      <w:sz w:val="24"/>
      <w:szCs w:val="24"/>
    </w:rPr>
  </w:style>
  <w:style w:type="paragraph" w:styleId="1">
    <w:name w:val="heading 1"/>
    <w:basedOn w:val="a"/>
    <w:link w:val="1Char"/>
    <w:uiPriority w:val="9"/>
    <w:qFormat/>
    <w:rsid w:val="00ED43F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rsid w:val="00D170E3"/>
    <w:rPr>
      <w:strike w:val="0"/>
      <w:dstrike w:val="0"/>
      <w:color w:val="003399"/>
      <w:u w:val="none"/>
      <w:effect w:val="none"/>
    </w:rPr>
  </w:style>
  <w:style w:type="paragraph" w:styleId="a3">
    <w:name w:val="header"/>
    <w:basedOn w:val="a"/>
    <w:rsid w:val="00D170E3"/>
    <w:pPr>
      <w:tabs>
        <w:tab w:val="center" w:pos="4320"/>
        <w:tab w:val="right" w:pos="8640"/>
      </w:tabs>
    </w:pPr>
  </w:style>
  <w:style w:type="paragraph" w:styleId="a4">
    <w:name w:val="footer"/>
    <w:basedOn w:val="a"/>
    <w:link w:val="Char"/>
    <w:uiPriority w:val="99"/>
    <w:rsid w:val="00D170E3"/>
    <w:pPr>
      <w:tabs>
        <w:tab w:val="center" w:pos="4320"/>
        <w:tab w:val="right" w:pos="8640"/>
      </w:tabs>
    </w:pPr>
  </w:style>
  <w:style w:type="paragraph" w:styleId="a5">
    <w:name w:val="Normal (Web)"/>
    <w:basedOn w:val="a"/>
    <w:rsid w:val="005A5D5D"/>
    <w:pPr>
      <w:spacing w:before="100" w:beforeAutospacing="1" w:after="100" w:afterAutospacing="1"/>
    </w:pPr>
    <w:rPr>
      <w:lang w:val="en-GB" w:eastAsia="en-GB"/>
    </w:rPr>
  </w:style>
  <w:style w:type="paragraph" w:customStyle="1" w:styleId="fw-article">
    <w:name w:val="fw-article"/>
    <w:basedOn w:val="a"/>
    <w:rsid w:val="00672C62"/>
    <w:pPr>
      <w:spacing w:before="100" w:beforeAutospacing="1" w:after="100" w:afterAutospacing="1"/>
    </w:pPr>
    <w:rPr>
      <w:lang w:val="en-GB" w:eastAsia="en-GB"/>
    </w:rPr>
  </w:style>
  <w:style w:type="character" w:styleId="a6">
    <w:name w:val="Strong"/>
    <w:basedOn w:val="a0"/>
    <w:uiPriority w:val="22"/>
    <w:qFormat/>
    <w:rsid w:val="00672C62"/>
    <w:rPr>
      <w:b/>
      <w:bCs/>
    </w:rPr>
  </w:style>
  <w:style w:type="paragraph" w:customStyle="1" w:styleId="ingress1">
    <w:name w:val="ingress1"/>
    <w:basedOn w:val="a"/>
    <w:rsid w:val="00317A7C"/>
    <w:pPr>
      <w:spacing w:before="100" w:beforeAutospacing="1" w:after="382"/>
    </w:pPr>
    <w:rPr>
      <w:b/>
      <w:bCs/>
      <w:color w:val="333333"/>
      <w:sz w:val="25"/>
      <w:szCs w:val="25"/>
    </w:rPr>
  </w:style>
  <w:style w:type="character" w:customStyle="1" w:styleId="1Char">
    <w:name w:val="عنوان 1 Char"/>
    <w:basedOn w:val="a0"/>
    <w:link w:val="1"/>
    <w:uiPriority w:val="9"/>
    <w:rsid w:val="00ED43FD"/>
    <w:rPr>
      <w:b/>
      <w:bCs/>
      <w:kern w:val="36"/>
      <w:sz w:val="48"/>
      <w:szCs w:val="48"/>
    </w:rPr>
  </w:style>
  <w:style w:type="character" w:customStyle="1" w:styleId="apple-style-span">
    <w:name w:val="apple-style-span"/>
    <w:basedOn w:val="a0"/>
    <w:rsid w:val="005A0A43"/>
  </w:style>
  <w:style w:type="character" w:customStyle="1" w:styleId="profilename">
    <w:name w:val="profilename"/>
    <w:basedOn w:val="a0"/>
    <w:rsid w:val="00223154"/>
  </w:style>
  <w:style w:type="character" w:customStyle="1" w:styleId="Char">
    <w:name w:val="تذييل صفحة Char"/>
    <w:basedOn w:val="a0"/>
    <w:link w:val="a4"/>
    <w:uiPriority w:val="99"/>
    <w:rsid w:val="00484D59"/>
    <w:rPr>
      <w:sz w:val="24"/>
      <w:szCs w:val="24"/>
    </w:rPr>
  </w:style>
  <w:style w:type="paragraph" w:styleId="a7">
    <w:name w:val="List Paragraph"/>
    <w:basedOn w:val="a"/>
    <w:uiPriority w:val="34"/>
    <w:qFormat/>
    <w:rsid w:val="00B111E8"/>
    <w:pPr>
      <w:bidi/>
      <w:spacing w:after="200" w:line="276" w:lineRule="auto"/>
      <w:ind w:left="720"/>
      <w:contextualSpacing/>
    </w:pPr>
    <w:rPr>
      <w:rFonts w:ascii="Calibri" w:eastAsia="Calibri" w:hAnsi="Calibri" w:cs="Arial"/>
      <w:sz w:val="22"/>
      <w:szCs w:val="22"/>
    </w:rPr>
  </w:style>
  <w:style w:type="paragraph" w:styleId="a8">
    <w:name w:val="Balloon Text"/>
    <w:basedOn w:val="a"/>
    <w:semiHidden/>
    <w:rsid w:val="00466145"/>
    <w:rPr>
      <w:rFonts w:ascii="Tahoma" w:hAnsi="Tahoma" w:cs="Tahoma"/>
      <w:sz w:val="16"/>
      <w:szCs w:val="16"/>
    </w:rPr>
  </w:style>
  <w:style w:type="character" w:styleId="a9">
    <w:name w:val="page number"/>
    <w:basedOn w:val="a0"/>
    <w:rsid w:val="00466145"/>
  </w:style>
</w:styles>
</file>

<file path=word/webSettings.xml><?xml version="1.0" encoding="utf-8"?>
<w:webSettings xmlns:r="http://schemas.openxmlformats.org/officeDocument/2006/relationships" xmlns:w="http://schemas.openxmlformats.org/wordprocessingml/2006/main">
  <w:divs>
    <w:div w:id="158039891">
      <w:bodyDiv w:val="1"/>
      <w:marLeft w:val="67"/>
      <w:marRight w:val="67"/>
      <w:marTop w:val="0"/>
      <w:marBottom w:val="0"/>
      <w:divBdr>
        <w:top w:val="none" w:sz="0" w:space="0" w:color="auto"/>
        <w:left w:val="none" w:sz="0" w:space="0" w:color="auto"/>
        <w:bottom w:val="none" w:sz="0" w:space="0" w:color="auto"/>
        <w:right w:val="none" w:sz="0" w:space="0" w:color="auto"/>
      </w:divBdr>
      <w:divsChild>
        <w:div w:id="1470702731">
          <w:marLeft w:val="0"/>
          <w:marRight w:val="0"/>
          <w:marTop w:val="240"/>
          <w:marBottom w:val="240"/>
          <w:divBdr>
            <w:top w:val="none" w:sz="0" w:space="0" w:color="auto"/>
            <w:left w:val="none" w:sz="0" w:space="0" w:color="auto"/>
            <w:bottom w:val="none" w:sz="0" w:space="0" w:color="auto"/>
            <w:right w:val="none" w:sz="0" w:space="0" w:color="auto"/>
          </w:divBdr>
          <w:divsChild>
            <w:div w:id="186351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169096">
      <w:bodyDiv w:val="1"/>
      <w:marLeft w:val="67"/>
      <w:marRight w:val="67"/>
      <w:marTop w:val="0"/>
      <w:marBottom w:val="0"/>
      <w:divBdr>
        <w:top w:val="none" w:sz="0" w:space="0" w:color="auto"/>
        <w:left w:val="none" w:sz="0" w:space="0" w:color="auto"/>
        <w:bottom w:val="none" w:sz="0" w:space="0" w:color="auto"/>
        <w:right w:val="none" w:sz="0" w:space="0" w:color="auto"/>
      </w:divBdr>
      <w:divsChild>
        <w:div w:id="254705013">
          <w:marLeft w:val="0"/>
          <w:marRight w:val="0"/>
          <w:marTop w:val="240"/>
          <w:marBottom w:val="240"/>
          <w:divBdr>
            <w:top w:val="none" w:sz="0" w:space="0" w:color="auto"/>
            <w:left w:val="none" w:sz="0" w:space="0" w:color="auto"/>
            <w:bottom w:val="none" w:sz="0" w:space="0" w:color="auto"/>
            <w:right w:val="none" w:sz="0" w:space="0" w:color="auto"/>
          </w:divBdr>
          <w:divsChild>
            <w:div w:id="204872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60311">
      <w:bodyDiv w:val="1"/>
      <w:marLeft w:val="0"/>
      <w:marRight w:val="0"/>
      <w:marTop w:val="0"/>
      <w:marBottom w:val="0"/>
      <w:divBdr>
        <w:top w:val="none" w:sz="0" w:space="0" w:color="auto"/>
        <w:left w:val="none" w:sz="0" w:space="0" w:color="auto"/>
        <w:bottom w:val="none" w:sz="0" w:space="0" w:color="auto"/>
        <w:right w:val="none" w:sz="0" w:space="0" w:color="auto"/>
      </w:divBdr>
    </w:div>
    <w:div w:id="391393792">
      <w:bodyDiv w:val="1"/>
      <w:marLeft w:val="0"/>
      <w:marRight w:val="0"/>
      <w:marTop w:val="0"/>
      <w:marBottom w:val="0"/>
      <w:divBdr>
        <w:top w:val="none" w:sz="0" w:space="0" w:color="auto"/>
        <w:left w:val="none" w:sz="0" w:space="0" w:color="auto"/>
        <w:bottom w:val="none" w:sz="0" w:space="0" w:color="auto"/>
        <w:right w:val="none" w:sz="0" w:space="0" w:color="auto"/>
      </w:divBdr>
      <w:divsChild>
        <w:div w:id="1169179967">
          <w:marLeft w:val="0"/>
          <w:marRight w:val="0"/>
          <w:marTop w:val="0"/>
          <w:marBottom w:val="0"/>
          <w:divBdr>
            <w:top w:val="none" w:sz="0" w:space="0" w:color="auto"/>
            <w:left w:val="none" w:sz="0" w:space="0" w:color="auto"/>
            <w:bottom w:val="none" w:sz="0" w:space="0" w:color="auto"/>
            <w:right w:val="none" w:sz="0" w:space="0" w:color="auto"/>
          </w:divBdr>
          <w:divsChild>
            <w:div w:id="2067953597">
              <w:marLeft w:val="0"/>
              <w:marRight w:val="0"/>
              <w:marTop w:val="0"/>
              <w:marBottom w:val="0"/>
              <w:divBdr>
                <w:top w:val="none" w:sz="0" w:space="0" w:color="auto"/>
                <w:left w:val="none" w:sz="0" w:space="0" w:color="auto"/>
                <w:bottom w:val="none" w:sz="0" w:space="0" w:color="auto"/>
                <w:right w:val="none" w:sz="0" w:space="0" w:color="auto"/>
              </w:divBdr>
              <w:divsChild>
                <w:div w:id="308675207">
                  <w:marLeft w:val="0"/>
                  <w:marRight w:val="0"/>
                  <w:marTop w:val="0"/>
                  <w:marBottom w:val="0"/>
                  <w:divBdr>
                    <w:top w:val="none" w:sz="0" w:space="0" w:color="auto"/>
                    <w:left w:val="none" w:sz="0" w:space="0" w:color="auto"/>
                    <w:bottom w:val="none" w:sz="0" w:space="0" w:color="auto"/>
                    <w:right w:val="none" w:sz="0" w:space="0" w:color="auto"/>
                  </w:divBdr>
                  <w:divsChild>
                    <w:div w:id="164438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8408">
      <w:bodyDiv w:val="1"/>
      <w:marLeft w:val="0"/>
      <w:marRight w:val="0"/>
      <w:marTop w:val="0"/>
      <w:marBottom w:val="0"/>
      <w:divBdr>
        <w:top w:val="none" w:sz="0" w:space="0" w:color="auto"/>
        <w:left w:val="none" w:sz="0" w:space="0" w:color="auto"/>
        <w:bottom w:val="none" w:sz="0" w:space="0" w:color="auto"/>
        <w:right w:val="none" w:sz="0" w:space="0" w:color="auto"/>
      </w:divBdr>
    </w:div>
    <w:div w:id="703212124">
      <w:bodyDiv w:val="1"/>
      <w:marLeft w:val="67"/>
      <w:marRight w:val="67"/>
      <w:marTop w:val="0"/>
      <w:marBottom w:val="0"/>
      <w:divBdr>
        <w:top w:val="none" w:sz="0" w:space="0" w:color="auto"/>
        <w:left w:val="none" w:sz="0" w:space="0" w:color="auto"/>
        <w:bottom w:val="none" w:sz="0" w:space="0" w:color="auto"/>
        <w:right w:val="none" w:sz="0" w:space="0" w:color="auto"/>
      </w:divBdr>
      <w:divsChild>
        <w:div w:id="1857695288">
          <w:marLeft w:val="0"/>
          <w:marRight w:val="0"/>
          <w:marTop w:val="0"/>
          <w:marBottom w:val="0"/>
          <w:divBdr>
            <w:top w:val="none" w:sz="0" w:space="0" w:color="auto"/>
            <w:left w:val="none" w:sz="0" w:space="0" w:color="auto"/>
            <w:bottom w:val="none" w:sz="0" w:space="0" w:color="auto"/>
            <w:right w:val="none" w:sz="0" w:space="0" w:color="auto"/>
          </w:divBdr>
          <w:divsChild>
            <w:div w:id="1607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4122">
      <w:bodyDiv w:val="1"/>
      <w:marLeft w:val="0"/>
      <w:marRight w:val="0"/>
      <w:marTop w:val="0"/>
      <w:marBottom w:val="0"/>
      <w:divBdr>
        <w:top w:val="none" w:sz="0" w:space="0" w:color="auto"/>
        <w:left w:val="none" w:sz="0" w:space="0" w:color="auto"/>
        <w:bottom w:val="none" w:sz="0" w:space="0" w:color="auto"/>
        <w:right w:val="none" w:sz="0" w:space="0" w:color="auto"/>
      </w:divBdr>
      <w:divsChild>
        <w:div w:id="1771388997">
          <w:marLeft w:val="0"/>
          <w:marRight w:val="0"/>
          <w:marTop w:val="0"/>
          <w:marBottom w:val="0"/>
          <w:divBdr>
            <w:top w:val="none" w:sz="0" w:space="0" w:color="auto"/>
            <w:left w:val="none" w:sz="0" w:space="0" w:color="auto"/>
            <w:bottom w:val="none" w:sz="0" w:space="0" w:color="auto"/>
            <w:right w:val="none" w:sz="0" w:space="0" w:color="auto"/>
          </w:divBdr>
          <w:divsChild>
            <w:div w:id="762070701">
              <w:marLeft w:val="0"/>
              <w:marRight w:val="0"/>
              <w:marTop w:val="0"/>
              <w:marBottom w:val="0"/>
              <w:divBdr>
                <w:top w:val="none" w:sz="0" w:space="0" w:color="auto"/>
                <w:left w:val="none" w:sz="0" w:space="0" w:color="auto"/>
                <w:bottom w:val="none" w:sz="0" w:space="0" w:color="auto"/>
                <w:right w:val="none" w:sz="0" w:space="0" w:color="auto"/>
              </w:divBdr>
              <w:divsChild>
                <w:div w:id="1897622360">
                  <w:marLeft w:val="0"/>
                  <w:marRight w:val="0"/>
                  <w:marTop w:val="0"/>
                  <w:marBottom w:val="0"/>
                  <w:divBdr>
                    <w:top w:val="none" w:sz="0" w:space="0" w:color="auto"/>
                    <w:left w:val="none" w:sz="0" w:space="0" w:color="auto"/>
                    <w:bottom w:val="none" w:sz="0" w:space="0" w:color="auto"/>
                    <w:right w:val="none" w:sz="0" w:space="0" w:color="auto"/>
                  </w:divBdr>
                  <w:divsChild>
                    <w:div w:id="429817571">
                      <w:marLeft w:val="0"/>
                      <w:marRight w:val="0"/>
                      <w:marTop w:val="0"/>
                      <w:marBottom w:val="0"/>
                      <w:divBdr>
                        <w:top w:val="none" w:sz="0" w:space="0" w:color="auto"/>
                        <w:left w:val="none" w:sz="0" w:space="0" w:color="auto"/>
                        <w:bottom w:val="none" w:sz="0" w:space="0" w:color="auto"/>
                        <w:right w:val="none" w:sz="0" w:space="0" w:color="auto"/>
                      </w:divBdr>
                      <w:divsChild>
                        <w:div w:id="488983788">
                          <w:marLeft w:val="0"/>
                          <w:marRight w:val="0"/>
                          <w:marTop w:val="0"/>
                          <w:marBottom w:val="0"/>
                          <w:divBdr>
                            <w:top w:val="none" w:sz="0" w:space="0" w:color="auto"/>
                            <w:left w:val="none" w:sz="0" w:space="0" w:color="auto"/>
                            <w:bottom w:val="none" w:sz="0" w:space="0" w:color="auto"/>
                            <w:right w:val="none" w:sz="0" w:space="0" w:color="auto"/>
                          </w:divBdr>
                          <w:divsChild>
                            <w:div w:id="1822580593">
                              <w:marLeft w:val="0"/>
                              <w:marRight w:val="0"/>
                              <w:marTop w:val="240"/>
                              <w:marBottom w:val="240"/>
                              <w:divBdr>
                                <w:top w:val="none" w:sz="0" w:space="0" w:color="auto"/>
                                <w:left w:val="none" w:sz="0" w:space="0" w:color="auto"/>
                                <w:bottom w:val="none" w:sz="0" w:space="0" w:color="auto"/>
                                <w:right w:val="none" w:sz="0" w:space="0" w:color="auto"/>
                              </w:divBdr>
                              <w:divsChild>
                                <w:div w:id="1797871755">
                                  <w:marLeft w:val="0"/>
                                  <w:marRight w:val="0"/>
                                  <w:marTop w:val="0"/>
                                  <w:marBottom w:val="0"/>
                                  <w:divBdr>
                                    <w:top w:val="none" w:sz="0" w:space="0" w:color="auto"/>
                                    <w:left w:val="none" w:sz="0" w:space="0" w:color="auto"/>
                                    <w:bottom w:val="none" w:sz="0" w:space="0" w:color="auto"/>
                                    <w:right w:val="none" w:sz="0" w:space="0" w:color="auto"/>
                                  </w:divBdr>
                                  <w:divsChild>
                                    <w:div w:id="1932354072">
                                      <w:marLeft w:val="0"/>
                                      <w:marRight w:val="0"/>
                                      <w:marTop w:val="0"/>
                                      <w:marBottom w:val="0"/>
                                      <w:divBdr>
                                        <w:top w:val="none" w:sz="0" w:space="0" w:color="auto"/>
                                        <w:left w:val="none" w:sz="0" w:space="0" w:color="auto"/>
                                        <w:bottom w:val="none" w:sz="0" w:space="0" w:color="auto"/>
                                        <w:right w:val="none" w:sz="0" w:space="0" w:color="auto"/>
                                      </w:divBdr>
                                      <w:divsChild>
                                        <w:div w:id="219638371">
                                          <w:marLeft w:val="0"/>
                                          <w:marRight w:val="0"/>
                                          <w:marTop w:val="0"/>
                                          <w:marBottom w:val="0"/>
                                          <w:divBdr>
                                            <w:top w:val="none" w:sz="0" w:space="0" w:color="auto"/>
                                            <w:left w:val="none" w:sz="0" w:space="0" w:color="auto"/>
                                            <w:bottom w:val="none" w:sz="0" w:space="0" w:color="auto"/>
                                            <w:right w:val="none" w:sz="0" w:space="0" w:color="auto"/>
                                          </w:divBdr>
                                          <w:divsChild>
                                            <w:div w:id="1493838481">
                                              <w:marLeft w:val="0"/>
                                              <w:marRight w:val="0"/>
                                              <w:marTop w:val="0"/>
                                              <w:marBottom w:val="0"/>
                                              <w:divBdr>
                                                <w:top w:val="none" w:sz="0" w:space="0" w:color="auto"/>
                                                <w:left w:val="none" w:sz="0" w:space="0" w:color="auto"/>
                                                <w:bottom w:val="none" w:sz="0" w:space="0" w:color="auto"/>
                                                <w:right w:val="none" w:sz="0" w:space="0" w:color="auto"/>
                                              </w:divBdr>
                                              <w:divsChild>
                                                <w:div w:id="850029501">
                                                  <w:marLeft w:val="0"/>
                                                  <w:marRight w:val="0"/>
                                                  <w:marTop w:val="0"/>
                                                  <w:marBottom w:val="0"/>
                                                  <w:divBdr>
                                                    <w:top w:val="none" w:sz="0" w:space="0" w:color="auto"/>
                                                    <w:left w:val="none" w:sz="0" w:space="0" w:color="auto"/>
                                                    <w:bottom w:val="none" w:sz="0" w:space="0" w:color="auto"/>
                                                    <w:right w:val="none" w:sz="0" w:space="0" w:color="auto"/>
                                                  </w:divBdr>
                                                  <w:divsChild>
                                                    <w:div w:id="1395742270">
                                                      <w:marLeft w:val="0"/>
                                                      <w:marRight w:val="0"/>
                                                      <w:marTop w:val="0"/>
                                                      <w:marBottom w:val="0"/>
                                                      <w:divBdr>
                                                        <w:top w:val="none" w:sz="0" w:space="0" w:color="auto"/>
                                                        <w:left w:val="none" w:sz="0" w:space="0" w:color="auto"/>
                                                        <w:bottom w:val="none" w:sz="0" w:space="0" w:color="auto"/>
                                                        <w:right w:val="none" w:sz="0" w:space="0" w:color="auto"/>
                                                      </w:divBdr>
                                                      <w:divsChild>
                                                        <w:div w:id="1424103761">
                                                          <w:marLeft w:val="0"/>
                                                          <w:marRight w:val="0"/>
                                                          <w:marTop w:val="0"/>
                                                          <w:marBottom w:val="0"/>
                                                          <w:divBdr>
                                                            <w:top w:val="none" w:sz="0" w:space="0" w:color="auto"/>
                                                            <w:left w:val="none" w:sz="0" w:space="0" w:color="auto"/>
                                                            <w:bottom w:val="none" w:sz="0" w:space="0" w:color="auto"/>
                                                            <w:right w:val="none" w:sz="0" w:space="0" w:color="auto"/>
                                                          </w:divBdr>
                                                          <w:divsChild>
                                                            <w:div w:id="194950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5106833">
      <w:bodyDiv w:val="1"/>
      <w:marLeft w:val="0"/>
      <w:marRight w:val="0"/>
      <w:marTop w:val="33"/>
      <w:marBottom w:val="0"/>
      <w:divBdr>
        <w:top w:val="none" w:sz="0" w:space="0" w:color="auto"/>
        <w:left w:val="none" w:sz="0" w:space="0" w:color="auto"/>
        <w:bottom w:val="none" w:sz="0" w:space="0" w:color="auto"/>
        <w:right w:val="none" w:sz="0" w:space="0" w:color="auto"/>
      </w:divBdr>
      <w:divsChild>
        <w:div w:id="430703607">
          <w:marLeft w:val="0"/>
          <w:marRight w:val="0"/>
          <w:marTop w:val="0"/>
          <w:marBottom w:val="0"/>
          <w:divBdr>
            <w:top w:val="none" w:sz="0" w:space="0" w:color="auto"/>
            <w:left w:val="none" w:sz="0" w:space="0" w:color="auto"/>
            <w:bottom w:val="none" w:sz="0" w:space="0" w:color="auto"/>
            <w:right w:val="none" w:sz="0" w:space="0" w:color="auto"/>
          </w:divBdr>
          <w:divsChild>
            <w:div w:id="2049450554">
              <w:marLeft w:val="0"/>
              <w:marRight w:val="0"/>
              <w:marTop w:val="0"/>
              <w:marBottom w:val="0"/>
              <w:divBdr>
                <w:top w:val="none" w:sz="0" w:space="0" w:color="auto"/>
                <w:left w:val="none" w:sz="0" w:space="0" w:color="auto"/>
                <w:bottom w:val="none" w:sz="0" w:space="0" w:color="auto"/>
                <w:right w:val="none" w:sz="0" w:space="0" w:color="auto"/>
              </w:divBdr>
              <w:divsChild>
                <w:div w:id="666567">
                  <w:marLeft w:val="0"/>
                  <w:marRight w:val="0"/>
                  <w:marTop w:val="0"/>
                  <w:marBottom w:val="0"/>
                  <w:divBdr>
                    <w:top w:val="none" w:sz="0" w:space="0" w:color="auto"/>
                    <w:left w:val="none" w:sz="0" w:space="0" w:color="auto"/>
                    <w:bottom w:val="none" w:sz="0" w:space="0" w:color="auto"/>
                    <w:right w:val="none" w:sz="0" w:space="0" w:color="auto"/>
                  </w:divBdr>
                </w:div>
                <w:div w:id="229389889">
                  <w:marLeft w:val="0"/>
                  <w:marRight w:val="0"/>
                  <w:marTop w:val="0"/>
                  <w:marBottom w:val="0"/>
                  <w:divBdr>
                    <w:top w:val="none" w:sz="0" w:space="0" w:color="auto"/>
                    <w:left w:val="none" w:sz="0" w:space="0" w:color="auto"/>
                    <w:bottom w:val="none" w:sz="0" w:space="0" w:color="auto"/>
                    <w:right w:val="none" w:sz="0" w:space="0" w:color="auto"/>
                  </w:divBdr>
                </w:div>
                <w:div w:id="262878941">
                  <w:marLeft w:val="0"/>
                  <w:marRight w:val="0"/>
                  <w:marTop w:val="0"/>
                  <w:marBottom w:val="0"/>
                  <w:divBdr>
                    <w:top w:val="none" w:sz="0" w:space="0" w:color="auto"/>
                    <w:left w:val="none" w:sz="0" w:space="0" w:color="auto"/>
                    <w:bottom w:val="none" w:sz="0" w:space="0" w:color="auto"/>
                    <w:right w:val="none" w:sz="0" w:space="0" w:color="auto"/>
                  </w:divBdr>
                </w:div>
                <w:div w:id="461193389">
                  <w:marLeft w:val="0"/>
                  <w:marRight w:val="0"/>
                  <w:marTop w:val="0"/>
                  <w:marBottom w:val="0"/>
                  <w:divBdr>
                    <w:top w:val="none" w:sz="0" w:space="0" w:color="auto"/>
                    <w:left w:val="none" w:sz="0" w:space="0" w:color="auto"/>
                    <w:bottom w:val="none" w:sz="0" w:space="0" w:color="auto"/>
                    <w:right w:val="none" w:sz="0" w:space="0" w:color="auto"/>
                  </w:divBdr>
                </w:div>
                <w:div w:id="514880074">
                  <w:marLeft w:val="0"/>
                  <w:marRight w:val="0"/>
                  <w:marTop w:val="0"/>
                  <w:marBottom w:val="0"/>
                  <w:divBdr>
                    <w:top w:val="none" w:sz="0" w:space="0" w:color="auto"/>
                    <w:left w:val="none" w:sz="0" w:space="0" w:color="auto"/>
                    <w:bottom w:val="none" w:sz="0" w:space="0" w:color="auto"/>
                    <w:right w:val="none" w:sz="0" w:space="0" w:color="auto"/>
                  </w:divBdr>
                </w:div>
                <w:div w:id="899367541">
                  <w:marLeft w:val="0"/>
                  <w:marRight w:val="0"/>
                  <w:marTop w:val="0"/>
                  <w:marBottom w:val="0"/>
                  <w:divBdr>
                    <w:top w:val="none" w:sz="0" w:space="0" w:color="auto"/>
                    <w:left w:val="none" w:sz="0" w:space="0" w:color="auto"/>
                    <w:bottom w:val="none" w:sz="0" w:space="0" w:color="auto"/>
                    <w:right w:val="none" w:sz="0" w:space="0" w:color="auto"/>
                  </w:divBdr>
                </w:div>
                <w:div w:id="928924334">
                  <w:marLeft w:val="0"/>
                  <w:marRight w:val="0"/>
                  <w:marTop w:val="0"/>
                  <w:marBottom w:val="0"/>
                  <w:divBdr>
                    <w:top w:val="none" w:sz="0" w:space="0" w:color="auto"/>
                    <w:left w:val="none" w:sz="0" w:space="0" w:color="auto"/>
                    <w:bottom w:val="none" w:sz="0" w:space="0" w:color="auto"/>
                    <w:right w:val="none" w:sz="0" w:space="0" w:color="auto"/>
                  </w:divBdr>
                </w:div>
                <w:div w:id="928930794">
                  <w:marLeft w:val="0"/>
                  <w:marRight w:val="0"/>
                  <w:marTop w:val="0"/>
                  <w:marBottom w:val="0"/>
                  <w:divBdr>
                    <w:top w:val="none" w:sz="0" w:space="0" w:color="auto"/>
                    <w:left w:val="none" w:sz="0" w:space="0" w:color="auto"/>
                    <w:bottom w:val="none" w:sz="0" w:space="0" w:color="auto"/>
                    <w:right w:val="none" w:sz="0" w:space="0" w:color="auto"/>
                  </w:divBdr>
                </w:div>
                <w:div w:id="1054546896">
                  <w:marLeft w:val="0"/>
                  <w:marRight w:val="0"/>
                  <w:marTop w:val="0"/>
                  <w:marBottom w:val="0"/>
                  <w:divBdr>
                    <w:top w:val="none" w:sz="0" w:space="0" w:color="auto"/>
                    <w:left w:val="none" w:sz="0" w:space="0" w:color="auto"/>
                    <w:bottom w:val="none" w:sz="0" w:space="0" w:color="auto"/>
                    <w:right w:val="none" w:sz="0" w:space="0" w:color="auto"/>
                  </w:divBdr>
                </w:div>
                <w:div w:id="1066077090">
                  <w:marLeft w:val="0"/>
                  <w:marRight w:val="0"/>
                  <w:marTop w:val="0"/>
                  <w:marBottom w:val="0"/>
                  <w:divBdr>
                    <w:top w:val="none" w:sz="0" w:space="0" w:color="auto"/>
                    <w:left w:val="none" w:sz="0" w:space="0" w:color="auto"/>
                    <w:bottom w:val="none" w:sz="0" w:space="0" w:color="auto"/>
                    <w:right w:val="none" w:sz="0" w:space="0" w:color="auto"/>
                  </w:divBdr>
                </w:div>
                <w:div w:id="1101805453">
                  <w:marLeft w:val="0"/>
                  <w:marRight w:val="0"/>
                  <w:marTop w:val="0"/>
                  <w:marBottom w:val="0"/>
                  <w:divBdr>
                    <w:top w:val="none" w:sz="0" w:space="0" w:color="auto"/>
                    <w:left w:val="none" w:sz="0" w:space="0" w:color="auto"/>
                    <w:bottom w:val="none" w:sz="0" w:space="0" w:color="auto"/>
                    <w:right w:val="none" w:sz="0" w:space="0" w:color="auto"/>
                  </w:divBdr>
                </w:div>
                <w:div w:id="1150050723">
                  <w:marLeft w:val="0"/>
                  <w:marRight w:val="0"/>
                  <w:marTop w:val="0"/>
                  <w:marBottom w:val="0"/>
                  <w:divBdr>
                    <w:top w:val="none" w:sz="0" w:space="0" w:color="auto"/>
                    <w:left w:val="none" w:sz="0" w:space="0" w:color="auto"/>
                    <w:bottom w:val="none" w:sz="0" w:space="0" w:color="auto"/>
                    <w:right w:val="none" w:sz="0" w:space="0" w:color="auto"/>
                  </w:divBdr>
                </w:div>
                <w:div w:id="1263951411">
                  <w:marLeft w:val="0"/>
                  <w:marRight w:val="0"/>
                  <w:marTop w:val="0"/>
                  <w:marBottom w:val="0"/>
                  <w:divBdr>
                    <w:top w:val="none" w:sz="0" w:space="0" w:color="auto"/>
                    <w:left w:val="none" w:sz="0" w:space="0" w:color="auto"/>
                    <w:bottom w:val="none" w:sz="0" w:space="0" w:color="auto"/>
                    <w:right w:val="none" w:sz="0" w:space="0" w:color="auto"/>
                  </w:divBdr>
                </w:div>
                <w:div w:id="1298335252">
                  <w:marLeft w:val="0"/>
                  <w:marRight w:val="0"/>
                  <w:marTop w:val="0"/>
                  <w:marBottom w:val="0"/>
                  <w:divBdr>
                    <w:top w:val="none" w:sz="0" w:space="0" w:color="auto"/>
                    <w:left w:val="none" w:sz="0" w:space="0" w:color="auto"/>
                    <w:bottom w:val="none" w:sz="0" w:space="0" w:color="auto"/>
                    <w:right w:val="none" w:sz="0" w:space="0" w:color="auto"/>
                  </w:divBdr>
                </w:div>
                <w:div w:id="1617560024">
                  <w:marLeft w:val="0"/>
                  <w:marRight w:val="0"/>
                  <w:marTop w:val="0"/>
                  <w:marBottom w:val="0"/>
                  <w:divBdr>
                    <w:top w:val="none" w:sz="0" w:space="0" w:color="auto"/>
                    <w:left w:val="none" w:sz="0" w:space="0" w:color="auto"/>
                    <w:bottom w:val="none" w:sz="0" w:space="0" w:color="auto"/>
                    <w:right w:val="none" w:sz="0" w:space="0" w:color="auto"/>
                  </w:divBdr>
                </w:div>
                <w:div w:id="1881819843">
                  <w:marLeft w:val="0"/>
                  <w:marRight w:val="0"/>
                  <w:marTop w:val="0"/>
                  <w:marBottom w:val="0"/>
                  <w:divBdr>
                    <w:top w:val="none" w:sz="0" w:space="0" w:color="auto"/>
                    <w:left w:val="none" w:sz="0" w:space="0" w:color="auto"/>
                    <w:bottom w:val="none" w:sz="0" w:space="0" w:color="auto"/>
                    <w:right w:val="none" w:sz="0" w:space="0" w:color="auto"/>
                  </w:divBdr>
                </w:div>
                <w:div w:id="197317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80140">
      <w:bodyDiv w:val="1"/>
      <w:marLeft w:val="60"/>
      <w:marRight w:val="60"/>
      <w:marTop w:val="0"/>
      <w:marBottom w:val="0"/>
      <w:divBdr>
        <w:top w:val="none" w:sz="0" w:space="0" w:color="auto"/>
        <w:left w:val="none" w:sz="0" w:space="0" w:color="auto"/>
        <w:bottom w:val="none" w:sz="0" w:space="0" w:color="auto"/>
        <w:right w:val="none" w:sz="0" w:space="0" w:color="auto"/>
      </w:divBdr>
      <w:divsChild>
        <w:div w:id="1108893498">
          <w:marLeft w:val="0"/>
          <w:marRight w:val="0"/>
          <w:marTop w:val="240"/>
          <w:marBottom w:val="240"/>
          <w:divBdr>
            <w:top w:val="none" w:sz="0" w:space="0" w:color="auto"/>
            <w:left w:val="none" w:sz="0" w:space="0" w:color="auto"/>
            <w:bottom w:val="none" w:sz="0" w:space="0" w:color="auto"/>
            <w:right w:val="none" w:sz="0" w:space="0" w:color="auto"/>
          </w:divBdr>
          <w:divsChild>
            <w:div w:id="459298774">
              <w:marLeft w:val="0"/>
              <w:marRight w:val="0"/>
              <w:marTop w:val="240"/>
              <w:marBottom w:val="240"/>
              <w:divBdr>
                <w:top w:val="none" w:sz="0" w:space="0" w:color="auto"/>
                <w:left w:val="none" w:sz="0" w:space="0" w:color="auto"/>
                <w:bottom w:val="none" w:sz="0" w:space="0" w:color="auto"/>
                <w:right w:val="none" w:sz="0" w:space="0" w:color="auto"/>
              </w:divBdr>
              <w:divsChild>
                <w:div w:id="304165378">
                  <w:marLeft w:val="0"/>
                  <w:marRight w:val="0"/>
                  <w:marTop w:val="240"/>
                  <w:marBottom w:val="240"/>
                  <w:divBdr>
                    <w:top w:val="none" w:sz="0" w:space="0" w:color="auto"/>
                    <w:left w:val="none" w:sz="0" w:space="0" w:color="auto"/>
                    <w:bottom w:val="none" w:sz="0" w:space="0" w:color="auto"/>
                    <w:right w:val="none" w:sz="0" w:space="0" w:color="auto"/>
                  </w:divBdr>
                  <w:divsChild>
                    <w:div w:id="284048712">
                      <w:marLeft w:val="0"/>
                      <w:marRight w:val="0"/>
                      <w:marTop w:val="240"/>
                      <w:marBottom w:val="240"/>
                      <w:divBdr>
                        <w:top w:val="none" w:sz="0" w:space="0" w:color="auto"/>
                        <w:left w:val="none" w:sz="0" w:space="0" w:color="auto"/>
                        <w:bottom w:val="none" w:sz="0" w:space="0" w:color="auto"/>
                        <w:right w:val="none" w:sz="0" w:space="0" w:color="auto"/>
                      </w:divBdr>
                    </w:div>
                    <w:div w:id="343940267">
                      <w:marLeft w:val="0"/>
                      <w:marRight w:val="0"/>
                      <w:marTop w:val="240"/>
                      <w:marBottom w:val="240"/>
                      <w:divBdr>
                        <w:top w:val="none" w:sz="0" w:space="0" w:color="auto"/>
                        <w:left w:val="none" w:sz="0" w:space="0" w:color="auto"/>
                        <w:bottom w:val="none" w:sz="0" w:space="0" w:color="auto"/>
                        <w:right w:val="none" w:sz="0" w:space="0" w:color="auto"/>
                      </w:divBdr>
                    </w:div>
                    <w:div w:id="459570715">
                      <w:marLeft w:val="0"/>
                      <w:marRight w:val="0"/>
                      <w:marTop w:val="240"/>
                      <w:marBottom w:val="240"/>
                      <w:divBdr>
                        <w:top w:val="none" w:sz="0" w:space="0" w:color="auto"/>
                        <w:left w:val="none" w:sz="0" w:space="0" w:color="auto"/>
                        <w:bottom w:val="none" w:sz="0" w:space="0" w:color="auto"/>
                        <w:right w:val="none" w:sz="0" w:space="0" w:color="auto"/>
                      </w:divBdr>
                    </w:div>
                    <w:div w:id="1314093395">
                      <w:marLeft w:val="0"/>
                      <w:marRight w:val="0"/>
                      <w:marTop w:val="240"/>
                      <w:marBottom w:val="240"/>
                      <w:divBdr>
                        <w:top w:val="none" w:sz="0" w:space="0" w:color="auto"/>
                        <w:left w:val="none" w:sz="0" w:space="0" w:color="auto"/>
                        <w:bottom w:val="none" w:sz="0" w:space="0" w:color="auto"/>
                        <w:right w:val="none" w:sz="0" w:space="0" w:color="auto"/>
                      </w:divBdr>
                    </w:div>
                    <w:div w:id="214356945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7834198">
      <w:bodyDiv w:val="1"/>
      <w:marLeft w:val="0"/>
      <w:marRight w:val="0"/>
      <w:marTop w:val="0"/>
      <w:marBottom w:val="0"/>
      <w:divBdr>
        <w:top w:val="none" w:sz="0" w:space="0" w:color="auto"/>
        <w:left w:val="none" w:sz="0" w:space="0" w:color="auto"/>
        <w:bottom w:val="none" w:sz="0" w:space="0" w:color="auto"/>
        <w:right w:val="none" w:sz="0" w:space="0" w:color="auto"/>
      </w:divBdr>
      <w:divsChild>
        <w:div w:id="702168581">
          <w:marLeft w:val="0"/>
          <w:marRight w:val="0"/>
          <w:marTop w:val="0"/>
          <w:marBottom w:val="0"/>
          <w:divBdr>
            <w:top w:val="none" w:sz="0" w:space="0" w:color="auto"/>
            <w:left w:val="none" w:sz="0" w:space="0" w:color="auto"/>
            <w:bottom w:val="none" w:sz="0" w:space="0" w:color="auto"/>
            <w:right w:val="none" w:sz="0" w:space="0" w:color="auto"/>
          </w:divBdr>
          <w:divsChild>
            <w:div w:id="1973292528">
              <w:marLeft w:val="0"/>
              <w:marRight w:val="0"/>
              <w:marTop w:val="0"/>
              <w:marBottom w:val="0"/>
              <w:divBdr>
                <w:top w:val="none" w:sz="0" w:space="0" w:color="auto"/>
                <w:left w:val="none" w:sz="0" w:space="0" w:color="auto"/>
                <w:bottom w:val="none" w:sz="0" w:space="0" w:color="auto"/>
                <w:right w:val="none" w:sz="0" w:space="0" w:color="auto"/>
              </w:divBdr>
              <w:divsChild>
                <w:div w:id="177156386">
                  <w:marLeft w:val="0"/>
                  <w:marRight w:val="0"/>
                  <w:marTop w:val="0"/>
                  <w:marBottom w:val="0"/>
                  <w:divBdr>
                    <w:top w:val="none" w:sz="0" w:space="0" w:color="auto"/>
                    <w:left w:val="none" w:sz="0" w:space="0" w:color="auto"/>
                    <w:bottom w:val="none" w:sz="0" w:space="0" w:color="auto"/>
                    <w:right w:val="none" w:sz="0" w:space="0" w:color="auto"/>
                  </w:divBdr>
                  <w:divsChild>
                    <w:div w:id="769817749">
                      <w:marLeft w:val="0"/>
                      <w:marRight w:val="0"/>
                      <w:marTop w:val="0"/>
                      <w:marBottom w:val="0"/>
                      <w:divBdr>
                        <w:top w:val="none" w:sz="0" w:space="0" w:color="auto"/>
                        <w:left w:val="none" w:sz="0" w:space="0" w:color="auto"/>
                        <w:bottom w:val="none" w:sz="0" w:space="0" w:color="auto"/>
                        <w:right w:val="none" w:sz="0" w:space="0" w:color="auto"/>
                      </w:divBdr>
                      <w:divsChild>
                        <w:div w:id="1772385262">
                          <w:marLeft w:val="0"/>
                          <w:marRight w:val="0"/>
                          <w:marTop w:val="0"/>
                          <w:marBottom w:val="0"/>
                          <w:divBdr>
                            <w:top w:val="none" w:sz="0" w:space="0" w:color="auto"/>
                            <w:left w:val="none" w:sz="0" w:space="0" w:color="auto"/>
                            <w:bottom w:val="none" w:sz="0" w:space="0" w:color="auto"/>
                            <w:right w:val="none" w:sz="0" w:space="0" w:color="auto"/>
                          </w:divBdr>
                          <w:divsChild>
                            <w:div w:id="1485585932">
                              <w:marLeft w:val="0"/>
                              <w:marRight w:val="0"/>
                              <w:marTop w:val="0"/>
                              <w:marBottom w:val="0"/>
                              <w:divBdr>
                                <w:top w:val="none" w:sz="0" w:space="0" w:color="auto"/>
                                <w:left w:val="none" w:sz="0" w:space="0" w:color="auto"/>
                                <w:bottom w:val="none" w:sz="0" w:space="0" w:color="auto"/>
                                <w:right w:val="none" w:sz="0" w:space="0" w:color="auto"/>
                              </w:divBdr>
                              <w:divsChild>
                                <w:div w:id="1768843981">
                                  <w:marLeft w:val="0"/>
                                  <w:marRight w:val="0"/>
                                  <w:marTop w:val="0"/>
                                  <w:marBottom w:val="0"/>
                                  <w:divBdr>
                                    <w:top w:val="none" w:sz="0" w:space="0" w:color="auto"/>
                                    <w:left w:val="none" w:sz="0" w:space="0" w:color="auto"/>
                                    <w:bottom w:val="none" w:sz="0" w:space="0" w:color="auto"/>
                                    <w:right w:val="none" w:sz="0" w:space="0" w:color="auto"/>
                                  </w:divBdr>
                                  <w:divsChild>
                                    <w:div w:id="72753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900594">
      <w:bodyDiv w:val="1"/>
      <w:marLeft w:val="0"/>
      <w:marRight w:val="0"/>
      <w:marTop w:val="0"/>
      <w:marBottom w:val="0"/>
      <w:divBdr>
        <w:top w:val="none" w:sz="0" w:space="0" w:color="auto"/>
        <w:left w:val="none" w:sz="0" w:space="0" w:color="auto"/>
        <w:bottom w:val="none" w:sz="0" w:space="0" w:color="auto"/>
        <w:right w:val="none" w:sz="0" w:space="0" w:color="auto"/>
      </w:divBdr>
      <w:divsChild>
        <w:div w:id="489948146">
          <w:marLeft w:val="0"/>
          <w:marRight w:val="0"/>
          <w:marTop w:val="0"/>
          <w:marBottom w:val="0"/>
          <w:divBdr>
            <w:top w:val="none" w:sz="0" w:space="0" w:color="auto"/>
            <w:left w:val="none" w:sz="0" w:space="0" w:color="auto"/>
            <w:bottom w:val="none" w:sz="0" w:space="0" w:color="auto"/>
            <w:right w:val="none" w:sz="0" w:space="0" w:color="auto"/>
          </w:divBdr>
          <w:divsChild>
            <w:div w:id="1257832922">
              <w:marLeft w:val="0"/>
              <w:marRight w:val="0"/>
              <w:marTop w:val="0"/>
              <w:marBottom w:val="0"/>
              <w:divBdr>
                <w:top w:val="none" w:sz="0" w:space="0" w:color="auto"/>
                <w:left w:val="none" w:sz="0" w:space="0" w:color="auto"/>
                <w:bottom w:val="none" w:sz="0" w:space="0" w:color="auto"/>
                <w:right w:val="none" w:sz="0" w:space="0" w:color="auto"/>
              </w:divBdr>
              <w:divsChild>
                <w:div w:id="73139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344056">
      <w:bodyDiv w:val="1"/>
      <w:marLeft w:val="0"/>
      <w:marRight w:val="0"/>
      <w:marTop w:val="0"/>
      <w:marBottom w:val="0"/>
      <w:divBdr>
        <w:top w:val="none" w:sz="0" w:space="0" w:color="auto"/>
        <w:left w:val="none" w:sz="0" w:space="0" w:color="auto"/>
        <w:bottom w:val="none" w:sz="0" w:space="0" w:color="auto"/>
        <w:right w:val="none" w:sz="0" w:space="0" w:color="auto"/>
      </w:divBdr>
    </w:div>
    <w:div w:id="1845513846">
      <w:bodyDiv w:val="1"/>
      <w:marLeft w:val="0"/>
      <w:marRight w:val="0"/>
      <w:marTop w:val="0"/>
      <w:marBottom w:val="0"/>
      <w:divBdr>
        <w:top w:val="none" w:sz="0" w:space="0" w:color="auto"/>
        <w:left w:val="none" w:sz="0" w:space="0" w:color="auto"/>
        <w:bottom w:val="none" w:sz="0" w:space="0" w:color="auto"/>
        <w:right w:val="none" w:sz="0" w:space="0" w:color="auto"/>
      </w:divBdr>
      <w:divsChild>
        <w:div w:id="652683029">
          <w:marLeft w:val="0"/>
          <w:marRight w:val="0"/>
          <w:marTop w:val="0"/>
          <w:marBottom w:val="0"/>
          <w:divBdr>
            <w:top w:val="none" w:sz="0" w:space="0" w:color="auto"/>
            <w:left w:val="none" w:sz="0" w:space="0" w:color="auto"/>
            <w:bottom w:val="none" w:sz="0" w:space="0" w:color="auto"/>
            <w:right w:val="none" w:sz="0" w:space="0" w:color="auto"/>
          </w:divBdr>
          <w:divsChild>
            <w:div w:id="1329823517">
              <w:marLeft w:val="0"/>
              <w:marRight w:val="0"/>
              <w:marTop w:val="0"/>
              <w:marBottom w:val="0"/>
              <w:divBdr>
                <w:top w:val="none" w:sz="0" w:space="0" w:color="auto"/>
                <w:left w:val="none" w:sz="0" w:space="0" w:color="auto"/>
                <w:bottom w:val="none" w:sz="0" w:space="0" w:color="auto"/>
                <w:right w:val="none" w:sz="0" w:space="0" w:color="auto"/>
              </w:divBdr>
              <w:divsChild>
                <w:div w:id="11648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9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PCISPB@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717</Words>
  <Characters>4092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mostafa.org</Company>
  <LinksUpToDate>false</LinksUpToDate>
  <CharactersWithSpaces>4800</CharactersWithSpaces>
  <SharedDoc>false</SharedDoc>
  <HLinks>
    <vt:vector size="6" baseType="variant">
      <vt:variant>
        <vt:i4>917553</vt:i4>
      </vt:variant>
      <vt:variant>
        <vt:i4>2</vt:i4>
      </vt:variant>
      <vt:variant>
        <vt:i4>0</vt:i4>
      </vt:variant>
      <vt:variant>
        <vt:i4>5</vt:i4>
      </vt:variant>
      <vt:variant>
        <vt:lpwstr>mailto:PCISPB@gmail.com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TOSHIBA</cp:lastModifiedBy>
  <cp:revision>2</cp:revision>
  <cp:lastPrinted>2011-11-30T12:49:00Z</cp:lastPrinted>
  <dcterms:created xsi:type="dcterms:W3CDTF">2011-11-30T13:09:00Z</dcterms:created>
  <dcterms:modified xsi:type="dcterms:W3CDTF">2011-11-30T13:09:00Z</dcterms:modified>
</cp:coreProperties>
</file>